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E24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jc w:val="both"/>
        <w:textAlignment w:val="auto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r>
        <w:rPr>
          <w:rFonts w:ascii="Times New Roman" w:hAnsi="黑体" w:eastAsia="黑体" w:cs="Times New Roman"/>
          <w:sz w:val="32"/>
          <w:szCs w:val="32"/>
        </w:rPr>
        <w:t>附件</w:t>
      </w:r>
    </w:p>
    <w:bookmarkEnd w:id="0"/>
    <w:p w14:paraId="24107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年自治区支持科普能力提升建设项目</w:t>
      </w:r>
    </w:p>
    <w:p w14:paraId="0AB3F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需求征集表</w:t>
      </w:r>
    </w:p>
    <w:tbl>
      <w:tblPr>
        <w:tblStyle w:val="3"/>
        <w:tblW w:w="9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7"/>
        <w:gridCol w:w="2694"/>
        <w:gridCol w:w="2455"/>
        <w:gridCol w:w="2382"/>
      </w:tblGrid>
      <w:tr w14:paraId="0507C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58FA4">
            <w:pPr>
              <w:widowControl w:val="0"/>
              <w:spacing w:after="0" w:line="360" w:lineRule="exact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单位名称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AA37E">
            <w:pPr>
              <w:widowControl w:val="0"/>
              <w:spacing w:after="120" w:line="360" w:lineRule="exact"/>
              <w:ind w:left="420" w:leftChars="20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（盖章）</w:t>
            </w: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EFB75">
            <w:pPr>
              <w:widowControl w:val="0"/>
              <w:spacing w:after="120" w:line="360" w:lineRule="exact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注册地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2D1E6">
            <w:pPr>
              <w:widowControl w:val="0"/>
              <w:spacing w:after="120" w:line="360" w:lineRule="exact"/>
              <w:ind w:left="420" w:leftChars="200" w:firstLine="56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238C2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06A78">
            <w:pPr>
              <w:widowControl w:val="0"/>
              <w:snapToGrid w:val="0"/>
              <w:spacing w:after="0" w:line="360" w:lineRule="exact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联系人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E90F8">
            <w:pPr>
              <w:widowControl w:val="0"/>
              <w:snapToGrid w:val="0"/>
              <w:spacing w:after="120" w:line="360" w:lineRule="exact"/>
              <w:ind w:left="420" w:leftChars="200" w:firstLine="56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E0036">
            <w:pPr>
              <w:widowControl w:val="0"/>
              <w:snapToGrid w:val="0"/>
              <w:spacing w:after="120" w:line="360" w:lineRule="exact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联系电话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5EF52">
            <w:pPr>
              <w:widowControl w:val="0"/>
              <w:snapToGrid w:val="0"/>
              <w:spacing w:after="120" w:line="360" w:lineRule="exact"/>
              <w:ind w:left="420" w:leftChars="200" w:firstLine="56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761DE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0601B">
            <w:pPr>
              <w:widowControl w:val="0"/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项目需求名称</w:t>
            </w:r>
          </w:p>
        </w:tc>
        <w:tc>
          <w:tcPr>
            <w:tcW w:w="7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D7484">
            <w:pPr>
              <w:widowControl w:val="0"/>
              <w:snapToGrid w:val="0"/>
              <w:spacing w:after="120" w:line="360" w:lineRule="exact"/>
              <w:ind w:left="420" w:leftChars="200" w:firstLine="56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51B5E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39904">
            <w:pPr>
              <w:widowControl w:val="0"/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所属领域</w:t>
            </w:r>
          </w:p>
        </w:tc>
        <w:tc>
          <w:tcPr>
            <w:tcW w:w="7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8FF5F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□特色科普活动    □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科普传播体系建设</w:t>
            </w:r>
          </w:p>
          <w:p w14:paraId="67D3B796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□青少年科学教育  □农牧民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科学知识</w:t>
            </w:r>
            <w:r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和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科学技术普及</w:t>
            </w:r>
          </w:p>
          <w:p w14:paraId="6513E463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□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老年人健康</w:t>
            </w:r>
            <w:r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科普服务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□产业工人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科学知识</w:t>
            </w:r>
            <w:r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和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科学技术普及</w:t>
            </w:r>
          </w:p>
          <w:p w14:paraId="37646056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□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其他</w:t>
            </w:r>
          </w:p>
        </w:tc>
      </w:tr>
      <w:tr w14:paraId="36F26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E25C1">
            <w:pPr>
              <w:widowControl w:val="0"/>
              <w:snapToGrid w:val="0"/>
              <w:spacing w:after="0" w:line="360" w:lineRule="exact"/>
              <w:ind w:left="0" w:leftChars="0" w:firstLine="280" w:firstLineChars="10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背景情况</w:t>
            </w:r>
          </w:p>
        </w:tc>
        <w:tc>
          <w:tcPr>
            <w:tcW w:w="7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EC958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国家层面相关领域开展情况，其他省市相关领域开展情况，自治区对应领域开展情况，</w:t>
            </w:r>
            <w:r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300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字以内</w:t>
            </w:r>
          </w:p>
        </w:tc>
      </w:tr>
      <w:tr w14:paraId="6D785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21CC7">
            <w:pPr>
              <w:widowControl w:val="0"/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目的、意义和</w:t>
            </w:r>
          </w:p>
          <w:p w14:paraId="757C1174">
            <w:pPr>
              <w:widowControl w:val="0"/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必要性</w:t>
            </w:r>
          </w:p>
        </w:tc>
        <w:tc>
          <w:tcPr>
            <w:tcW w:w="7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2E33C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300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字以内</w:t>
            </w:r>
          </w:p>
        </w:tc>
      </w:tr>
      <w:tr w14:paraId="4E55F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5254A">
            <w:pPr>
              <w:widowControl w:val="0"/>
              <w:snapToGrid w:val="0"/>
              <w:spacing w:after="0" w:line="360" w:lineRule="exact"/>
              <w:ind w:left="0" w:leftChars="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Times New Roman"/>
                <w:kern w:val="0"/>
                <w:sz w:val="28"/>
                <w:szCs w:val="28"/>
                <w:lang w:val="en-US" w:eastAsia="zh-CN" w:bidi="ar-SA"/>
              </w:rPr>
              <w:t>主要科普内容</w:t>
            </w:r>
          </w:p>
        </w:tc>
        <w:tc>
          <w:tcPr>
            <w:tcW w:w="7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1CEFA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Times New Roman"/>
                <w:kern w:val="0"/>
                <w:sz w:val="28"/>
                <w:szCs w:val="28"/>
                <w:lang w:val="en-US" w:eastAsia="zh-CN" w:bidi="ar-SA"/>
              </w:rPr>
              <w:t>科普主题和主要内容，采取的主要手段，实现科普载体建设、节目制作、作品创作、产品开发、活动形式、举办场次、人才培养、覆盖人次等绩效指标等，</w:t>
            </w:r>
            <w:r>
              <w:rPr>
                <w:rFonts w:ascii="Nimbus Roman No9 L" w:hAnsi="Nimbus Roman No9 L" w:eastAsia="仿宋_GB2312" w:cs="Times New Roman"/>
                <w:kern w:val="0"/>
                <w:sz w:val="28"/>
                <w:szCs w:val="28"/>
                <w:lang w:val="en-US" w:eastAsia="zh-CN" w:bidi="ar-SA"/>
              </w:rPr>
              <w:t>500</w:t>
            </w:r>
            <w:r>
              <w:rPr>
                <w:rFonts w:hint="eastAsia" w:ascii="Nimbus Roman No9 L" w:hAnsi="Nimbus Roman No9 L" w:eastAsia="仿宋_GB2312" w:cs="Times New Roman"/>
                <w:kern w:val="0"/>
                <w:sz w:val="28"/>
                <w:szCs w:val="28"/>
                <w:lang w:val="en-US" w:eastAsia="zh-CN" w:bidi="ar-SA"/>
              </w:rPr>
              <w:t>字以内</w:t>
            </w:r>
          </w:p>
        </w:tc>
      </w:tr>
      <w:tr w14:paraId="0623E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90C64">
            <w:pPr>
              <w:widowControl w:val="0"/>
              <w:snapToGrid w:val="0"/>
              <w:spacing w:after="0" w:line="360" w:lineRule="exact"/>
              <w:ind w:left="0" w:leftChars="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经济社会效益</w:t>
            </w:r>
          </w:p>
        </w:tc>
        <w:tc>
          <w:tcPr>
            <w:tcW w:w="7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8541C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对科普产业培育、载体建设、人才引育、公民科学素质提升等方面的影响，</w:t>
            </w:r>
            <w:r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200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字以内</w:t>
            </w:r>
          </w:p>
        </w:tc>
      </w:tr>
      <w:tr w14:paraId="29720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23D55">
            <w:pPr>
              <w:widowControl w:val="0"/>
              <w:snapToGrid w:val="0"/>
              <w:spacing w:after="0" w:line="360" w:lineRule="exact"/>
              <w:ind w:left="0" w:leftChars="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对承担单位要求</w:t>
            </w:r>
          </w:p>
        </w:tc>
        <w:tc>
          <w:tcPr>
            <w:tcW w:w="7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E9FBB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承担单位性质，应具备的科普工作基础、辐射能力、保障能力，自筹资金匹配要求等，</w:t>
            </w:r>
            <w:r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300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字以内</w:t>
            </w:r>
          </w:p>
        </w:tc>
      </w:tr>
      <w:tr w14:paraId="4B062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EBFA0">
            <w:pPr>
              <w:widowControl w:val="0"/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资金支持</w:t>
            </w:r>
          </w:p>
        </w:tc>
        <w:tc>
          <w:tcPr>
            <w:tcW w:w="7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1F3E8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实现预期科普内容和效果需要的财政资金支持建议，一般不超过</w:t>
            </w:r>
            <w:r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20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万元</w:t>
            </w:r>
          </w:p>
        </w:tc>
      </w:tr>
      <w:tr w14:paraId="6B3D6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75E77">
            <w:pPr>
              <w:widowControl w:val="0"/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意见建议</w:t>
            </w:r>
          </w:p>
        </w:tc>
        <w:tc>
          <w:tcPr>
            <w:tcW w:w="7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82A51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对科普项目指南专题设置、指标要求和组织工作的意见建议</w:t>
            </w:r>
          </w:p>
        </w:tc>
      </w:tr>
    </w:tbl>
    <w:p w14:paraId="38C754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S Outlook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Nimbus Roman No9 L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S Outlook">
    <w:panose1 w:val="0501010001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86234"/>
    <w:rsid w:val="12486234"/>
    <w:rsid w:val="7F7DD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2026-08-07T18:06:00Z</dcterms:created>
  <dc:creator>祁昕</dc:creator>
  <cp:lastModifiedBy>thtf</cp:lastModifiedBy>
  <dcterms:modified xsi:type="dcterms:W3CDTF">2026-08-10T11:01:58Z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CD85F64B440E7EB7263F796A604CBBDE_43</vt:lpwstr>
  </property>
  <property fmtid="{D5CDD505-2E9C-101B-9397-08002B2CF9AE}" pid="4" name="KSOTemplateDocerSaveRecord">
    <vt:lpwstr>eyJoZGlkIjoiNGEyMDY4Y2M5OWNjNGFhMDM0MGRhODFiZjk5MmJlNDciLCJ1c2VySWQiOiI0Mzk2MTIwOTYifQ==</vt:lpwstr>
  </property>
</Properties>
</file>