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2"/>
        <w:rPr>
          <w:rFonts w:hint="eastAsia" w:ascii="宋体" w:hAnsi="宋体" w:eastAsia="宋体" w:cs="宋体"/>
          <w:sz w:val="20"/>
        </w:rPr>
      </w:pPr>
    </w:p>
    <w:p w14:paraId="71DFD0F4">
      <w:pPr>
        <w:pStyle w:val="2"/>
        <w:rPr>
          <w:rFonts w:hint="eastAsia" w:ascii="宋体" w:hAnsi="宋体" w:eastAsia="宋体" w:cs="宋体"/>
          <w:sz w:val="20"/>
        </w:rPr>
      </w:pPr>
    </w:p>
    <w:p w14:paraId="1E5E28F2">
      <w:pPr>
        <w:pStyle w:val="2"/>
        <w:rPr>
          <w:rFonts w:hint="eastAsia" w:ascii="宋体" w:hAnsi="宋体" w:eastAsia="宋体" w:cs="宋体"/>
          <w:sz w:val="20"/>
        </w:rPr>
      </w:pPr>
    </w:p>
    <w:p w14:paraId="71074A70">
      <w:pPr>
        <w:pStyle w:val="2"/>
        <w:bidi w:val="0"/>
        <w:rPr>
          <w:rFonts w:hint="eastAsia"/>
        </w:rPr>
      </w:pPr>
    </w:p>
    <w:p w14:paraId="35537574">
      <w:pPr>
        <w:pStyle w:val="2"/>
        <w:rPr>
          <w:rFonts w:hint="eastAsia" w:ascii="宋体" w:hAnsi="宋体" w:eastAsia="宋体" w:cs="宋体"/>
          <w:sz w:val="20"/>
        </w:rPr>
      </w:pPr>
    </w:p>
    <w:p w14:paraId="733F0DA4">
      <w:pPr>
        <w:pStyle w:val="2"/>
        <w:rPr>
          <w:rFonts w:hint="eastAsia" w:ascii="宋体" w:hAnsi="宋体" w:eastAsia="宋体" w:cs="宋体"/>
          <w:sz w:val="20"/>
        </w:rPr>
      </w:pPr>
    </w:p>
    <w:p w14:paraId="6E8D0BF1">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巴彦淖尔市医院净水机维保服务项目</w:t>
      </w:r>
    </w:p>
    <w:p w14:paraId="26A6249D">
      <w:pPr>
        <w:pStyle w:val="2"/>
        <w:rPr>
          <w:rFonts w:hint="eastAsia" w:ascii="宋体" w:hAnsi="宋体" w:eastAsia="宋体" w:cs="宋体"/>
          <w:b/>
          <w:sz w:val="62"/>
        </w:rPr>
      </w:pPr>
    </w:p>
    <w:p w14:paraId="1EAAF6EB">
      <w:pPr>
        <w:pStyle w:val="2"/>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2"/>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4BDA6DC3">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BSYY-2025-0028</w:t>
      </w:r>
      <w:r>
        <w:rPr>
          <w:rFonts w:hint="eastAsia" w:ascii="仿宋_GB2312" w:hAnsi="仿宋_GB2312" w:eastAsia="仿宋_GB2312" w:cs="仿宋_GB2312"/>
          <w:b/>
          <w:sz w:val="32"/>
          <w:szCs w:val="32"/>
          <w:lang w:val="en-US" w:eastAsia="zh-CN"/>
        </w:rPr>
        <w:t>-2</w:t>
      </w:r>
    </w:p>
    <w:p w14:paraId="4D3381A2">
      <w:pPr>
        <w:pStyle w:val="2"/>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8</w:t>
      </w:r>
      <w:r>
        <w:rPr>
          <w:rFonts w:hint="eastAsia" w:ascii="仿宋_GB2312" w:hAnsi="仿宋_GB2312" w:eastAsia="仿宋_GB2312" w:cs="仿宋_GB2312"/>
          <w:b/>
          <w:w w:val="115"/>
          <w:sz w:val="32"/>
          <w:szCs w:val="32"/>
        </w:rPr>
        <w:t>日</w:t>
      </w:r>
    </w:p>
    <w:p w14:paraId="192C6F6F">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2"/>
        <w:rPr>
          <w:rFonts w:hint="eastAsia" w:ascii="宋体" w:hAnsi="宋体" w:eastAsia="宋体" w:cs="宋体"/>
          <w:b/>
          <w:sz w:val="20"/>
        </w:rPr>
      </w:pPr>
    </w:p>
    <w:p w14:paraId="6E9EBDE8">
      <w:pPr>
        <w:pStyle w:val="2"/>
        <w:rPr>
          <w:rFonts w:hint="eastAsia" w:ascii="宋体" w:hAnsi="宋体" w:eastAsia="宋体" w:cs="宋体"/>
          <w:b/>
          <w:sz w:val="20"/>
        </w:rPr>
      </w:pPr>
    </w:p>
    <w:p w14:paraId="7111D491">
      <w:pPr>
        <w:pStyle w:val="2"/>
        <w:rPr>
          <w:rFonts w:hint="eastAsia" w:ascii="宋体" w:hAnsi="宋体" w:eastAsia="宋体" w:cs="宋体"/>
          <w:b/>
          <w:sz w:val="20"/>
        </w:rPr>
      </w:pPr>
    </w:p>
    <w:p w14:paraId="63EF7979">
      <w:pPr>
        <w:pStyle w:val="2"/>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B30BC17">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2"/>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彦淖尔市医院净水机维保服务</w:t>
      </w:r>
      <w:r>
        <w:rPr>
          <w:rFonts w:hint="eastAsia" w:ascii="仿宋_GB2312" w:hAnsi="仿宋_GB2312" w:eastAsia="仿宋_GB2312" w:cs="仿宋_GB2312"/>
          <w:sz w:val="24"/>
          <w:szCs w:val="24"/>
        </w:rPr>
        <w:t>项目</w:t>
      </w:r>
    </w:p>
    <w:p w14:paraId="6AAD4FE8">
      <w:pPr>
        <w:pStyle w:val="2"/>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项目编号：BSYY-2024-0028-2</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净水机维保服务</w:t>
            </w:r>
            <w:r>
              <w:rPr>
                <w:rFonts w:hint="eastAsia" w:ascii="仿宋_GB2312" w:hAnsi="仿宋_GB2312" w:eastAsia="仿宋_GB2312" w:cs="仿宋_GB2312"/>
                <w:sz w:val="24"/>
                <w:szCs w:val="24"/>
              </w:rPr>
              <w:t>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342020</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3.具有良好的商业信誉和健全的财务会计制度（近三年的审计报告或银行资信证明）；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28778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cs="宋体"/>
          <w:b w:val="0"/>
          <w:bCs w:val="0"/>
          <w:color w:val="auto"/>
          <w:kern w:val="0"/>
          <w:sz w:val="19"/>
          <w:szCs w:val="19"/>
          <w:lang w:val="en-US" w:eastAsia="zh-CN" w:bidi="ar-SA"/>
        </w:rPr>
      </w:pPr>
      <w:r>
        <w:rPr>
          <w:rFonts w:hint="eastAsia" w:ascii="楷体_GB2312" w:hAnsi="楷体_GB2312" w:eastAsia="楷体_GB2312" w:cs="楷体_GB2312"/>
          <w:b w:val="0"/>
          <w:bCs w:val="0"/>
          <w:color w:val="auto"/>
          <w:kern w:val="0"/>
          <w:sz w:val="24"/>
          <w:szCs w:val="24"/>
          <w:lang w:val="en-US" w:eastAsia="zh-CN" w:bidi="ar-SA"/>
        </w:rPr>
        <w:t>（二）</w:t>
      </w:r>
      <w:r>
        <w:rPr>
          <w:rFonts w:hint="eastAsia" w:cs="宋体"/>
          <w:b w:val="0"/>
          <w:bCs w:val="0"/>
          <w:color w:val="auto"/>
          <w:kern w:val="0"/>
          <w:sz w:val="19"/>
          <w:szCs w:val="19"/>
          <w:lang w:val="en-US" w:eastAsia="zh-CN" w:bidi="ar-SA"/>
        </w:rPr>
        <w:t>特定资格要求</w:t>
      </w:r>
    </w:p>
    <w:p w14:paraId="1B89CA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1.维护维保人员需提供健康证。</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时间：2025年12月8日-2025年12月11日，每天上午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报名截止时间：2025年12月11日18时00分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时间：2025年12月18日15时30分</w:t>
      </w:r>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2"/>
        <w:rPr>
          <w:rFonts w:hint="eastAsia" w:ascii="仿宋_GB2312" w:hAnsi="仿宋_GB2312" w:eastAsia="仿宋_GB2312" w:cs="仿宋_GB2312"/>
          <w:sz w:val="24"/>
          <w:szCs w:val="24"/>
          <w:lang w:val="en-US" w:eastAsia="zh-CN"/>
        </w:rPr>
      </w:pPr>
    </w:p>
    <w:p w14:paraId="178775CB">
      <w:pPr>
        <w:pStyle w:val="3"/>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4"/>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432FE0F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0F9E3270">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2"/>
        <w:spacing w:before="3"/>
        <w:rPr>
          <w:rFonts w:hint="eastAsia" w:ascii="宋体" w:hAnsi="宋体" w:eastAsia="宋体" w:cs="宋体"/>
          <w:b/>
          <w:sz w:val="9"/>
        </w:rPr>
      </w:pPr>
    </w:p>
    <w:p w14:paraId="696BA02E">
      <w:pPr>
        <w:pStyle w:val="2"/>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2"/>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2"/>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4"/>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2"/>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FE22F90">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3"/>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5"/>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B2C2C43">
      <w:pPr>
        <w:pStyle w:val="5"/>
        <w:keepNext w:val="0"/>
        <w:keepLines w:val="0"/>
        <w:pageBreakBefore w:val="0"/>
        <w:kinsoku/>
        <w:wordWrap/>
        <w:overflowPunct/>
        <w:topLinePunct w:val="0"/>
        <w:autoSpaceDE w:val="0"/>
        <w:autoSpaceDN w:val="0"/>
        <w:bidi w:val="0"/>
        <w:adjustRightInd/>
        <w:snapToGrid/>
        <w:spacing w:line="300" w:lineRule="exact"/>
        <w:ind w:left="98" w:leftChars="0" w:hanging="98" w:hangingChars="4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项目包括1.</w:t>
      </w:r>
      <w:r>
        <w:rPr>
          <w:rFonts w:hint="eastAsia" w:ascii="仿宋_GB2312" w:hAnsi="仿宋_GB2312" w:eastAsia="仿宋_GB2312" w:cs="仿宋_GB2312"/>
          <w:b w:val="0"/>
          <w:bCs w:val="0"/>
          <w:sz w:val="24"/>
          <w:szCs w:val="24"/>
          <w:lang w:eastAsia="zh-CN"/>
        </w:rPr>
        <w:t>巴彦淖尔市医院净水机维保服务项目</w:t>
      </w:r>
    </w:p>
    <w:p w14:paraId="515997B8">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65E76AEB">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sz w:val="24"/>
          <w:szCs w:val="24"/>
          <w:lang w:eastAsia="zh-CN"/>
        </w:rPr>
        <w:t>净水机维保服务项目</w:t>
      </w:r>
      <w:r>
        <w:rPr>
          <w:rFonts w:hint="eastAsia" w:ascii="仿宋_GB2312" w:hAnsi="仿宋_GB2312" w:eastAsia="仿宋_GB2312" w:cs="仿宋_GB2312"/>
          <w:sz w:val="24"/>
          <w:szCs w:val="24"/>
        </w:rPr>
        <w:t>）</w:t>
      </w:r>
    </w:p>
    <w:p w14:paraId="021D8928">
      <w:pPr>
        <w:pStyle w:val="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w:t>
            </w:r>
            <w:r>
              <w:rPr>
                <w:rFonts w:hint="eastAsia" w:ascii="仿宋_GB2312" w:hAnsi="仿宋_GB2312" w:eastAsia="仿宋_GB2312" w:cs="仿宋_GB2312"/>
                <w:sz w:val="24"/>
                <w:szCs w:val="24"/>
                <w:lang w:eastAsia="zh-CN"/>
              </w:rPr>
              <w:t>之日起服务期</w:t>
            </w:r>
            <w:r>
              <w:rPr>
                <w:rFonts w:hint="eastAsia" w:ascii="仿宋_GB2312" w:hAnsi="仿宋_GB2312" w:eastAsia="仿宋_GB2312" w:cs="仿宋_GB2312"/>
                <w:sz w:val="24"/>
                <w:szCs w:val="24"/>
                <w:lang w:val="en-US" w:eastAsia="zh-CN"/>
              </w:rPr>
              <w:t>2年</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eastAsia="zh-CN"/>
              </w:rPr>
              <w:t>服务期每满</w:t>
            </w:r>
            <w:r>
              <w:rPr>
                <w:rFonts w:hint="eastAsia" w:ascii="仿宋_GB2312" w:hAnsi="仿宋_GB2312" w:eastAsia="仿宋_GB2312" w:cs="仿宋_GB2312"/>
                <w:sz w:val="24"/>
                <w:szCs w:val="24"/>
                <w:lang w:val="en-US" w:eastAsia="zh-CN"/>
              </w:rPr>
              <w:t>6个月，根据考核付款。</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7BDD0C7">
            <w:pPr>
              <w:pStyle w:val="5"/>
              <w:keepNext w:val="0"/>
              <w:keepLines w:val="0"/>
              <w:pageBreakBefore w:val="0"/>
              <w:kinsoku/>
              <w:wordWrap/>
              <w:overflowPunct/>
              <w:topLinePunct w:val="0"/>
              <w:autoSpaceDE w:val="0"/>
              <w:autoSpaceDN w:val="0"/>
              <w:bidi w:val="0"/>
              <w:adjustRightInd/>
              <w:snapToGrid/>
              <w:spacing w:line="300" w:lineRule="exact"/>
              <w:ind w:left="98" w:leftChars="0" w:hanging="98" w:hangingChars="4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净水机维保服务项目</w:t>
            </w:r>
          </w:p>
          <w:p w14:paraId="582513F6">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342020</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342020</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2"/>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617"/>
        <w:gridCol w:w="6911"/>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617" w:type="dxa"/>
          </w:tcPr>
          <w:p w14:paraId="3AC02D29">
            <w:pPr>
              <w:pStyle w:val="16"/>
              <w:spacing w:before="60"/>
              <w:ind w:left="100"/>
              <w:rPr>
                <w:sz w:val="19"/>
              </w:rPr>
            </w:pPr>
            <w:r>
              <w:rPr>
                <w:w w:val="101"/>
                <w:sz w:val="19"/>
              </w:rPr>
              <w:t>序号</w:t>
            </w:r>
          </w:p>
        </w:tc>
        <w:tc>
          <w:tcPr>
            <w:tcW w:w="6911"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技术参数</w:t>
            </w:r>
          </w:p>
        </w:tc>
        <w:tc>
          <w:tcPr>
            <w:tcW w:w="617"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911" w:type="dxa"/>
          </w:tcPr>
          <w:p w14:paraId="0880D713">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Meiryo"/>
                <w:w w:val="105"/>
                <w:sz w:val="19"/>
              </w:rPr>
              <w:t>★</w:t>
            </w:r>
            <w:r>
              <w:rPr>
                <w:rFonts w:hint="eastAsia" w:ascii="Meiryo" w:hAnsi="Meiryo" w:eastAsia="宋体"/>
                <w:w w:val="105"/>
                <w:sz w:val="19"/>
                <w:lang w:eastAsia="zh-CN"/>
              </w:rPr>
              <w:t>巴彦淖尔市医院</w:t>
            </w:r>
            <w:r>
              <w:rPr>
                <w:rFonts w:hint="eastAsia" w:ascii="Meiryo" w:hAnsi="Meiryo" w:eastAsia="宋体"/>
                <w:w w:val="105"/>
                <w:sz w:val="19"/>
                <w:lang w:val="en-US" w:eastAsia="zh-CN"/>
              </w:rPr>
              <w:t>1</w:t>
            </w:r>
            <w:r>
              <w:rPr>
                <w:rFonts w:hint="eastAsia" w:ascii="Meiryo" w:hAnsi="Meiryo"/>
                <w:w w:val="105"/>
                <w:sz w:val="19"/>
                <w:lang w:val="en-US" w:eastAsia="zh-CN"/>
              </w:rPr>
              <w:t>6</w:t>
            </w:r>
            <w:r>
              <w:rPr>
                <w:rFonts w:hint="eastAsia" w:ascii="Meiryo" w:hAnsi="Meiryo" w:eastAsia="宋体"/>
                <w:w w:val="105"/>
                <w:sz w:val="19"/>
                <w:lang w:val="en-US" w:eastAsia="zh-CN"/>
              </w:rPr>
              <w:t>1台净水机进行维修和保养，滤芯更换服务。</w:t>
            </w:r>
          </w:p>
          <w:p w14:paraId="355EBBB8">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每台直饮水机前三滤一年内至少更换4次，T33及RO膜一年内至少更换2次</w:t>
            </w:r>
            <w:r>
              <w:rPr>
                <w:rFonts w:hint="eastAsia" w:ascii="Meiryo" w:hAnsi="Meiryo"/>
                <w:w w:val="105"/>
                <w:sz w:val="19"/>
                <w:lang w:val="en-US" w:eastAsia="zh-CN"/>
              </w:rPr>
              <w:t>。饮水机</w:t>
            </w:r>
            <w:r>
              <w:rPr>
                <w:rFonts w:hint="eastAsia" w:ascii="Meiryo" w:hAnsi="Meiryo" w:eastAsia="宋体"/>
                <w:w w:val="105"/>
                <w:sz w:val="19"/>
                <w:lang w:val="en-US" w:eastAsia="zh-CN"/>
              </w:rPr>
              <w:t>其他配件根据使用情况进行更换，所有配件没有更换次数上限，根据医院提出的保养需求进行及时、有</w:t>
            </w:r>
            <w:r>
              <w:rPr>
                <w:rFonts w:hint="eastAsia" w:ascii="Meiryo" w:hAnsi="Meiryo"/>
                <w:w w:val="105"/>
                <w:sz w:val="19"/>
                <w:lang w:val="en-US" w:eastAsia="zh-CN"/>
              </w:rPr>
              <w:t>效</w:t>
            </w:r>
            <w:r>
              <w:rPr>
                <w:rFonts w:hint="eastAsia" w:ascii="Meiryo" w:hAnsi="Meiryo" w:eastAsia="宋体"/>
                <w:w w:val="105"/>
                <w:sz w:val="19"/>
                <w:lang w:val="en-US" w:eastAsia="zh-CN"/>
              </w:rPr>
              <w:t>的维护保养，确保直饮水机无故障，并保证水质达标。</w:t>
            </w:r>
          </w:p>
          <w:p w14:paraId="348374A9">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1. PP棉滤芯：约10寸，长度约254mm，直径约63mm.</w:t>
            </w:r>
          </w:p>
          <w:p w14:paraId="0B079F09">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2. 前置颗粒活性炭:约10寸，长度约250mm，直径约63mm</w:t>
            </w:r>
          </w:p>
          <w:p w14:paraId="45C17223">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3. RO反渗透膜：符合最新国家检测标准其脱盐率普通款≥98%、高性能款≥99%，出水电导率需≤5μs/cm；，细菌去除率≥99.9%、病毒去除率≥99.99%，</w:t>
            </w:r>
          </w:p>
          <w:p w14:paraId="575820AB">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3. T33滤芯，碘吸附值常要求≥1000mg/g以强化吸附能力。</w:t>
            </w:r>
          </w:p>
          <w:p w14:paraId="7DBC334A">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default" w:ascii="Meiryo" w:hAnsi="Meiryo" w:eastAsia="宋体"/>
                <w:w w:val="105"/>
                <w:sz w:val="19"/>
                <w:lang w:val="en-US" w:eastAsia="zh-CN"/>
              </w:rPr>
            </w:pPr>
            <w:r>
              <w:rPr>
                <w:rFonts w:hint="eastAsia" w:ascii="Meiryo" w:hAnsi="Meiryo" w:eastAsia="宋体"/>
                <w:w w:val="105"/>
                <w:sz w:val="19"/>
                <w:lang w:val="en-US" w:eastAsia="zh-CN"/>
              </w:rPr>
              <w:t>以上所有滤材均需以2025年2月1日实施的GB/T 30306 - 2024国家标准为准。</w:t>
            </w: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018687EB">
      <w:pPr>
        <w:spacing w:before="32"/>
        <w:ind w:left="2085" w:right="0" w:firstLine="0"/>
        <w:jc w:val="left"/>
        <w:rPr>
          <w:rFonts w:hint="eastAsia" w:ascii="宋体" w:hAnsi="宋体" w:eastAsia="宋体" w:cs="宋体"/>
          <w:b/>
          <w:sz w:val="31"/>
        </w:rPr>
      </w:pPr>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四章 供应商应当提交的资格、资信证明文件</w:t>
      </w:r>
    </w:p>
    <w:p w14:paraId="453F8D71">
      <w:pPr>
        <w:pStyle w:val="2"/>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2"/>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2"/>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41BBD3B5">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3"/>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2"/>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4"/>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2"/>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2"/>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423E1BC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4"/>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0635D9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w:t>
            </w:r>
            <w:r>
              <w:rPr>
                <w:rFonts w:hint="eastAsia" w:ascii="仿宋_GB2312" w:hAnsi="仿宋_GB2312" w:eastAsia="仿宋_GB2312" w:cs="仿宋_GB2312"/>
                <w:sz w:val="24"/>
                <w:szCs w:val="24"/>
                <w:lang w:eastAsia="zh-CN"/>
              </w:rPr>
              <w:t>近三年</w:t>
            </w:r>
            <w:r>
              <w:rPr>
                <w:rFonts w:hint="eastAsia" w:ascii="仿宋_GB2312" w:hAnsi="仿宋_GB2312" w:eastAsia="仿宋_GB2312" w:cs="仿宋_GB2312"/>
                <w:sz w:val="24"/>
                <w:szCs w:val="24"/>
              </w:rPr>
              <w:t>经审计的审计报告或基本户开户行出具的银行资信证明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维护维保人员需提供健康证。</w:t>
            </w:r>
          </w:p>
        </w:tc>
      </w:tr>
    </w:tbl>
    <w:p w14:paraId="540A2043">
      <w:pPr>
        <w:pStyle w:val="2"/>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2"/>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049F47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2"/>
        <w:rPr>
          <w:rFonts w:hint="eastAsia" w:ascii="仿宋_GB2312" w:hAnsi="仿宋_GB2312" w:eastAsia="仿宋_GB2312" w:cs="仿宋_GB2312"/>
          <w:b/>
          <w:sz w:val="24"/>
          <w:szCs w:val="24"/>
        </w:rPr>
      </w:pPr>
    </w:p>
    <w:p w14:paraId="62242B6A">
      <w:pPr>
        <w:pStyle w:val="2"/>
        <w:spacing w:before="2"/>
        <w:rPr>
          <w:rFonts w:hint="eastAsia" w:ascii="仿宋_GB2312" w:hAnsi="仿宋_GB2312" w:eastAsia="仿宋_GB2312" w:cs="仿宋_GB2312"/>
          <w:b/>
          <w:sz w:val="24"/>
          <w:szCs w:val="24"/>
        </w:rPr>
      </w:pPr>
    </w:p>
    <w:p w14:paraId="229AF9EE">
      <w:pPr>
        <w:pStyle w:val="4"/>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2"/>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B7293A0">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4"/>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2"/>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EC923D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4EADC25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5DD749F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2EFB533D">
      <w:pPr>
        <w:pStyle w:val="5"/>
        <w:spacing w:before="11"/>
        <w:ind w:left="484"/>
        <w:rPr>
          <w:rFonts w:hint="eastAsia" w:ascii="仿宋_GB2312" w:hAnsi="仿宋_GB2312" w:eastAsia="仿宋_GB2312" w:cs="仿宋_GB2312"/>
          <w:w w:val="110"/>
          <w:sz w:val="24"/>
          <w:szCs w:val="24"/>
        </w:rPr>
      </w:pPr>
    </w:p>
    <w:p w14:paraId="2969B036">
      <w:pPr>
        <w:pStyle w:val="5"/>
        <w:spacing w:before="11"/>
        <w:ind w:left="484"/>
        <w:rPr>
          <w:rFonts w:hint="eastAsia" w:ascii="仿宋_GB2312" w:hAnsi="仿宋_GB2312" w:eastAsia="仿宋_GB2312" w:cs="仿宋_GB2312"/>
          <w:w w:val="110"/>
          <w:sz w:val="24"/>
          <w:szCs w:val="24"/>
        </w:rPr>
      </w:pPr>
    </w:p>
    <w:p w14:paraId="3F75489E">
      <w:pPr>
        <w:pStyle w:val="5"/>
        <w:spacing w:before="11"/>
        <w:ind w:left="484"/>
        <w:rPr>
          <w:rFonts w:hint="eastAsia" w:ascii="黑体" w:hAnsi="黑体" w:eastAsia="黑体" w:cs="黑体"/>
          <w:w w:val="110"/>
          <w:sz w:val="24"/>
          <w:szCs w:val="24"/>
        </w:rPr>
      </w:pPr>
    </w:p>
    <w:p w14:paraId="11EF7F9C">
      <w:pPr>
        <w:pStyle w:val="5"/>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2"/>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2"/>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8A39C0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1555802">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26397C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8C8B24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3D54AE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49FD65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B19A67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4602B3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4B37EE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C596C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5CBA00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2DC147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262535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B38383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B576CB3">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E1BADA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991704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653309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B26EF3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BE4389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9E8DD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EAFFAC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087242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B7C60A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D0CC08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6869CD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2C1A6CB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2"/>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939F7F0">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72D16D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3"/>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2"/>
        <w:spacing w:before="8"/>
        <w:rPr>
          <w:rFonts w:hint="eastAsia" w:ascii="仿宋_GB2312" w:hAnsi="仿宋_GB2312" w:eastAsia="仿宋_GB2312" w:cs="仿宋_GB2312"/>
          <w:b/>
          <w:sz w:val="24"/>
          <w:szCs w:val="24"/>
        </w:rPr>
      </w:pPr>
    </w:p>
    <w:p w14:paraId="431D221F">
      <w:pPr>
        <w:pStyle w:val="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36E8878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4"/>
        <w:spacing w:before="64"/>
        <w:ind w:left="100"/>
        <w:rPr>
          <w:rFonts w:hint="eastAsia" w:ascii="宋体" w:hAnsi="宋体" w:eastAsia="宋体" w:cs="宋体"/>
        </w:rPr>
      </w:pPr>
    </w:p>
    <w:p w14:paraId="0943E9B3">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巴彦淖尔市医院净水机维保服务项目</w:t>
      </w:r>
    </w:p>
    <w:p w14:paraId="112FD58E">
      <w:pPr>
        <w:pStyle w:val="4"/>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4"/>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4"/>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BSYY-2025-0028-2</w:t>
      </w:r>
    </w:p>
    <w:p w14:paraId="69A8074D">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bookmarkStart w:id="0" w:name="_GoBack"/>
      <w:bookmarkEnd w:id="0"/>
    </w:p>
    <w:p w14:paraId="318ECD30">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3D6126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4"/>
        <w:spacing w:before="64"/>
        <w:ind w:left="100"/>
        <w:rPr>
          <w:rFonts w:hint="eastAsia" w:ascii="宋体" w:hAnsi="宋体" w:eastAsia="宋体" w:cs="宋体"/>
        </w:rPr>
      </w:pPr>
    </w:p>
    <w:p w14:paraId="544C0531">
      <w:pPr>
        <w:pStyle w:val="4"/>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2"/>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4"/>
        <w:spacing w:before="64"/>
        <w:ind w:left="100"/>
        <w:rPr>
          <w:rFonts w:hint="eastAsia" w:ascii="仿宋_GB2312" w:hAnsi="仿宋_GB2312" w:eastAsia="仿宋_GB2312" w:cs="仿宋_GB2312"/>
          <w:sz w:val="24"/>
          <w:szCs w:val="24"/>
        </w:rPr>
      </w:pPr>
    </w:p>
    <w:p w14:paraId="4BEB0C21">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2"/>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2"/>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2"/>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4"/>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2"/>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2"/>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2"/>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2"/>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2"/>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75D7F3E0">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4"/>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2"/>
        <w:spacing w:before="111" w:line="379" w:lineRule="auto"/>
        <w:ind w:left="106" w:right="109" w:firstLine="384"/>
        <w:jc w:val="both"/>
        <w:rPr>
          <w:rFonts w:hint="eastAsia" w:ascii="仿宋_GB2312" w:hAnsi="仿宋_GB2312" w:eastAsia="仿宋_GB2312" w:cs="仿宋_GB2312"/>
          <w:sz w:val="24"/>
          <w:szCs w:val="24"/>
        </w:rPr>
      </w:pPr>
    </w:p>
    <w:p w14:paraId="47908C23">
      <w:pPr>
        <w:pStyle w:val="2"/>
        <w:spacing w:before="4"/>
        <w:rPr>
          <w:rFonts w:hint="eastAsia" w:ascii="仿宋_GB2312" w:hAnsi="仿宋_GB2312" w:eastAsia="仿宋_GB2312" w:cs="仿宋_GB2312"/>
          <w:sz w:val="24"/>
          <w:szCs w:val="24"/>
        </w:rPr>
      </w:pPr>
    </w:p>
    <w:p w14:paraId="273CDC39">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2"/>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2"/>
        <w:spacing w:before="7"/>
        <w:rPr>
          <w:rFonts w:hint="eastAsia" w:ascii="宋体" w:hAnsi="宋体" w:eastAsia="宋体" w:cs="宋体"/>
          <w:sz w:val="18"/>
        </w:rPr>
      </w:pPr>
    </w:p>
    <w:p w14:paraId="0D0193A4">
      <w:pPr>
        <w:pStyle w:val="2"/>
        <w:spacing w:before="140"/>
        <w:ind w:right="2509"/>
        <w:jc w:val="right"/>
        <w:rPr>
          <w:rFonts w:hint="eastAsia" w:ascii="宋体" w:hAnsi="宋体" w:eastAsia="宋体" w:cs="宋体"/>
        </w:rPr>
      </w:pPr>
    </w:p>
    <w:p w14:paraId="5D0878C6">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2"/>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2"/>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2"/>
        <w:spacing w:before="7"/>
        <w:rPr>
          <w:rFonts w:hint="eastAsia" w:ascii="仿宋_GB2312" w:hAnsi="仿宋_GB2312" w:eastAsia="仿宋_GB2312" w:cs="仿宋_GB2312"/>
          <w:sz w:val="24"/>
          <w:szCs w:val="24"/>
        </w:rPr>
      </w:pPr>
    </w:p>
    <w:p w14:paraId="0FDF42E5">
      <w:pPr>
        <w:pStyle w:val="2"/>
        <w:spacing w:before="140"/>
        <w:ind w:right="2509"/>
        <w:jc w:val="right"/>
        <w:rPr>
          <w:rFonts w:hint="eastAsia" w:ascii="宋体" w:hAnsi="宋体" w:eastAsia="宋体" w:cs="宋体"/>
        </w:rPr>
      </w:pPr>
    </w:p>
    <w:p w14:paraId="0899D03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2"/>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2"/>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2"/>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2"/>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28A706F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2"/>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2"/>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3DDBA80">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231D85B">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6111A4C3">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4"/>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41475D7">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2"/>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F7277E1">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4"/>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2"/>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2"/>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2"/>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79359A7C">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2"/>
        <w:spacing w:before="5"/>
        <w:rPr>
          <w:rFonts w:hint="eastAsia" w:ascii="仿宋_GB2312" w:hAnsi="仿宋_GB2312" w:eastAsia="仿宋_GB2312" w:cs="仿宋_GB2312"/>
          <w:sz w:val="24"/>
          <w:szCs w:val="24"/>
        </w:rPr>
      </w:pPr>
    </w:p>
    <w:p w14:paraId="44A5ED27">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2"/>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2"/>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2"/>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2"/>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635F3426">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2"/>
        <w:spacing w:before="5"/>
        <w:rPr>
          <w:rFonts w:hint="eastAsia" w:ascii="仿宋_GB2312" w:hAnsi="仿宋_GB2312" w:eastAsia="仿宋_GB2312" w:cs="仿宋_GB2312"/>
          <w:sz w:val="24"/>
          <w:szCs w:val="24"/>
        </w:rPr>
      </w:pPr>
    </w:p>
    <w:p w14:paraId="2DE787CF">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2"/>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E3A34E7">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2"/>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2"/>
        <w:spacing w:before="5"/>
        <w:rPr>
          <w:rFonts w:hint="eastAsia" w:ascii="仿宋_GB2312" w:hAnsi="仿宋_GB2312" w:eastAsia="仿宋_GB2312" w:cs="仿宋_GB2312"/>
          <w:sz w:val="24"/>
          <w:szCs w:val="24"/>
        </w:rPr>
      </w:pPr>
    </w:p>
    <w:p w14:paraId="6EFA23FF">
      <w:pPr>
        <w:pStyle w:val="4"/>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2"/>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2"/>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3F78C621">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4"/>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2"/>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2"/>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7AC1DBFA">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4"/>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2"/>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2"/>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3AF06FE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2"/>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2"/>
        <w:spacing w:before="5"/>
        <w:rPr>
          <w:rFonts w:hint="eastAsia" w:ascii="仿宋_GB2312" w:hAnsi="仿宋_GB2312" w:eastAsia="仿宋_GB2312" w:cs="仿宋_GB2312"/>
          <w:sz w:val="24"/>
          <w:szCs w:val="24"/>
        </w:rPr>
      </w:pPr>
    </w:p>
    <w:p w14:paraId="3F715038">
      <w:pPr>
        <w:pStyle w:val="4"/>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ECB5664">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2"/>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5"/>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502AF324">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2"/>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2"/>
        <w:spacing w:before="6"/>
        <w:rPr>
          <w:rFonts w:hint="eastAsia" w:ascii="仿宋_GB2312" w:hAnsi="仿宋_GB2312" w:eastAsia="仿宋_GB2312" w:cs="仿宋_GB2312"/>
          <w:sz w:val="24"/>
          <w:szCs w:val="24"/>
        </w:rPr>
      </w:pPr>
    </w:p>
    <w:p w14:paraId="3E6D1C6B">
      <w:pPr>
        <w:pStyle w:val="4"/>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2"/>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2"/>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2"/>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2"/>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201335"/>
    <w:rsid w:val="027C3466"/>
    <w:rsid w:val="029600EE"/>
    <w:rsid w:val="02D908B8"/>
    <w:rsid w:val="02F93F39"/>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6E4DDE"/>
    <w:rsid w:val="0E7B6CC7"/>
    <w:rsid w:val="0EF62377"/>
    <w:rsid w:val="0F233AE0"/>
    <w:rsid w:val="0F28157D"/>
    <w:rsid w:val="102D67ED"/>
    <w:rsid w:val="10AA43C0"/>
    <w:rsid w:val="11CA145F"/>
    <w:rsid w:val="122F2976"/>
    <w:rsid w:val="12323B41"/>
    <w:rsid w:val="12437E53"/>
    <w:rsid w:val="1263153F"/>
    <w:rsid w:val="12813BF6"/>
    <w:rsid w:val="14294CDE"/>
    <w:rsid w:val="145844B6"/>
    <w:rsid w:val="16416015"/>
    <w:rsid w:val="16585B40"/>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6B66697"/>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9D56C2"/>
    <w:rsid w:val="342B2D25"/>
    <w:rsid w:val="34E02B31"/>
    <w:rsid w:val="357F234A"/>
    <w:rsid w:val="36392E40"/>
    <w:rsid w:val="3722213A"/>
    <w:rsid w:val="3772660A"/>
    <w:rsid w:val="385A5C75"/>
    <w:rsid w:val="38E52E0C"/>
    <w:rsid w:val="392E29AA"/>
    <w:rsid w:val="39F76CF9"/>
    <w:rsid w:val="3AE8273F"/>
    <w:rsid w:val="3AED7D56"/>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D20DE5"/>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34AF8"/>
    <w:rsid w:val="465B64BB"/>
    <w:rsid w:val="46FB2C62"/>
    <w:rsid w:val="470B6133"/>
    <w:rsid w:val="47857C94"/>
    <w:rsid w:val="47FC782A"/>
    <w:rsid w:val="496029FF"/>
    <w:rsid w:val="49667651"/>
    <w:rsid w:val="49687FA5"/>
    <w:rsid w:val="49FE0626"/>
    <w:rsid w:val="4A6A796F"/>
    <w:rsid w:val="4BA12F4E"/>
    <w:rsid w:val="4BD76036"/>
    <w:rsid w:val="4C101AF6"/>
    <w:rsid w:val="4C20293A"/>
    <w:rsid w:val="4C923D05"/>
    <w:rsid w:val="4DA16EA9"/>
    <w:rsid w:val="4E720846"/>
    <w:rsid w:val="4E7C4431"/>
    <w:rsid w:val="4EB14C69"/>
    <w:rsid w:val="4F334479"/>
    <w:rsid w:val="50852AB2"/>
    <w:rsid w:val="50884351"/>
    <w:rsid w:val="50FA151B"/>
    <w:rsid w:val="53D876AC"/>
    <w:rsid w:val="53EA2D68"/>
    <w:rsid w:val="54A379AB"/>
    <w:rsid w:val="54CB6F02"/>
    <w:rsid w:val="56F7631B"/>
    <w:rsid w:val="57663373"/>
    <w:rsid w:val="58103495"/>
    <w:rsid w:val="583475F3"/>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DAE4077"/>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7A90002"/>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11605</Words>
  <Characters>11910</Characters>
  <TotalTime>1400</TotalTime>
  <ScaleCrop>false</ScaleCrop>
  <LinksUpToDate>false</LinksUpToDate>
  <CharactersWithSpaces>12091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2024-12-17T09:25:00Z</cp:lastPrinted>
  <dcterms:modified xsi:type="dcterms:W3CDTF">2025-12-08T08:34:06Z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2052-12.1.0.24034</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