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7FBB2D">
      <w:pPr>
        <w:pStyle w:val="2"/>
        <w:keepNext w:val="0"/>
        <w:keepLines w:val="0"/>
        <w:widowControl/>
        <w:suppressLineNumbers w:val="0"/>
        <w:jc w:val="center"/>
        <w:rPr>
          <w:rFonts w:hint="eastAsia" w:ascii="微软雅黑" w:hAnsi="微软雅黑" w:eastAsia="微软雅黑" w:cs="微软雅黑"/>
          <w:color w:val="0070C0"/>
          <w:sz w:val="32"/>
          <w:szCs w:val="32"/>
        </w:rPr>
      </w:pPr>
      <w:r>
        <w:rPr>
          <w:rFonts w:hint="eastAsia" w:ascii="微软雅黑" w:hAnsi="微软雅黑" w:eastAsia="微软雅黑" w:cs="微软雅黑"/>
          <w:color w:val="0070C0"/>
          <w:sz w:val="32"/>
          <w:szCs w:val="32"/>
        </w:rPr>
        <w:t>胃肠外科体系构建方法学总流程图</w:t>
      </w:r>
    </w:p>
    <w:p w14:paraId="201D9213">
      <w:pPr>
        <w:pStyle w:val="2"/>
        <w:keepNext w:val="0"/>
        <w:keepLines w:val="0"/>
        <w:widowControl/>
        <w:suppressLineNumbers w:val="0"/>
        <w:jc w:val="center"/>
        <w:rPr>
          <w:sz w:val="28"/>
          <w:szCs w:val="28"/>
        </w:rPr>
      </w:pPr>
      <w:r>
        <w:rPr>
          <w:sz w:val="28"/>
          <w:szCs w:val="28"/>
        </w:rPr>
        <w:t>（One-Page Framework）</w:t>
      </w:r>
    </w:p>
    <w:p w14:paraId="2887D0F8">
      <w:pPr>
        <w:pStyle w:val="3"/>
        <w:keepNext w:val="0"/>
        <w:keepLines w:val="0"/>
        <w:widowControl/>
        <w:suppressLineNumbers w:val="0"/>
        <w:ind w:firstLine="480" w:firstLineChars="200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胃肠外科体系构建型研究，是一种以真实临床或管理问题为起点，通过概念建模、结构设计、专家共识、场景嵌入和真实世界验证，逐步形成可实施、可验证、可复制的系统化解决方案的方法学路径。</w:t>
      </w:r>
    </w:p>
    <w:p w14:paraId="740F92B8">
      <w:pPr>
        <w:numPr>
          <w:ilvl w:val="0"/>
          <w:numId w:val="1"/>
        </w:numPr>
        <w:ind w:left="420" w:leftChars="0" w:hanging="420" w:firstLineChars="0"/>
        <w:rPr>
          <w:rFonts w:hint="eastAsia" w:ascii="楷体" w:hAnsi="楷体" w:eastAsia="楷体" w:cs="楷体"/>
          <w:b w:val="0"/>
          <w:bCs w:val="0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我们的体系：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</w:rPr>
        <w:t>PRI、PoRA-6、PARI、SPC-ERAS、ECO-TECH、SRWS、DIO</w:t>
      </w:r>
    </w:p>
    <w:p w14:paraId="5C408373">
      <w:pPr>
        <w:pStyle w:val="3"/>
        <w:keepNext w:val="0"/>
        <w:keepLines w:val="0"/>
        <w:widowControl/>
        <w:suppressLineNumbers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【体系构建研究总路径】</w:t>
      </w:r>
    </w:p>
    <w:p w14:paraId="4087D7DA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Ⅰ 真实问题识别</w:t>
      </w:r>
    </w:p>
    <w:p w14:paraId="29E4D9A6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（Problem Identification）</w:t>
      </w:r>
    </w:p>
    <w:p w14:paraId="5F148B85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5F7234BC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Ⅱ 概念模型构建</w:t>
      </w:r>
    </w:p>
    <w:p w14:paraId="6B923681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（Conceptual Modeling）</w:t>
      </w:r>
    </w:p>
    <w:p w14:paraId="3B480470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141E1732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Ⅲ 结构模型设计</w:t>
      </w:r>
    </w:p>
    <w:p w14:paraId="14380667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（Framework Construction）</w:t>
      </w:r>
    </w:p>
    <w:p w14:paraId="2A6FD6E5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65F063B2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Ⅳ 专家共识与结构固化</w:t>
      </w:r>
    </w:p>
    <w:p w14:paraId="5F950788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（Expert Consensus &amp; Validation）</w:t>
      </w:r>
    </w:p>
    <w:p w14:paraId="704F697A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0FD5973E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Ⅴ 运行模型嵌入</w:t>
      </w:r>
    </w:p>
    <w:p w14:paraId="4FC5212B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（Operational Embedding）</w:t>
      </w:r>
    </w:p>
    <w:p w14:paraId="7F3A03C9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03DFC13E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Ⅵ 实施验证与评价</w:t>
      </w:r>
    </w:p>
    <w:p w14:paraId="4579EA4B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（Evaluation &amp; Validation）</w:t>
      </w:r>
    </w:p>
    <w:p w14:paraId="48ED8888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462D938E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Ⅶ 版本优化与标准化</w:t>
      </w:r>
    </w:p>
    <w:p w14:paraId="75DA5E07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（Iteration &amp; Standardization）</w:t>
      </w:r>
    </w:p>
    <w:p w14:paraId="4750E76C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 xml:space="preserve">        ↓</w:t>
      </w:r>
    </w:p>
    <w:p w14:paraId="6B9E82D6">
      <w:pPr>
        <w:pStyle w:val="7"/>
        <w:keepNext w:val="0"/>
        <w:keepLines w:val="0"/>
        <w:widowControl/>
        <w:suppressLineNumbers w:val="0"/>
        <w:rPr>
          <w:rStyle w:val="12"/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Ⅷ 推广、复制与成果转化</w:t>
      </w:r>
    </w:p>
    <w:p w14:paraId="769793F0">
      <w:pPr>
        <w:pStyle w:val="7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1"/>
          <w:szCs w:val="21"/>
        </w:rPr>
      </w:pPr>
      <w:r>
        <w:rPr>
          <w:rStyle w:val="12"/>
          <w:rFonts w:hint="eastAsia" w:ascii="仿宋" w:hAnsi="仿宋" w:eastAsia="仿宋" w:cs="仿宋"/>
          <w:sz w:val="21"/>
          <w:szCs w:val="21"/>
        </w:rPr>
        <w:t>（Dissemination &amp; Translation）</w:t>
      </w:r>
    </w:p>
    <w:p w14:paraId="76E46EDD">
      <w:pPr>
        <w:pStyle w:val="3"/>
        <w:keepNext w:val="0"/>
        <w:keepLines w:val="0"/>
        <w:widowControl/>
        <w:suppressLineNumbers w:val="0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>【各阶段核心内容】</w:t>
      </w:r>
    </w:p>
    <w:p w14:paraId="3DDA8B0B">
      <w:pPr>
        <w:pStyle w:val="4"/>
        <w:keepNext w:val="0"/>
        <w:keepLines w:val="0"/>
        <w:widowControl/>
        <w:suppressLineNumbers w:val="0"/>
      </w:pPr>
      <w:r>
        <w:t>Ⅰ 真实问题识别（Why）</w:t>
      </w:r>
    </w:p>
    <w:p w14:paraId="48459807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回答：为什么要建这个体系？</w:t>
      </w:r>
    </w:p>
    <w:p w14:paraId="3AD8F70F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明确临床 / 技术 / 管理痛点</w:t>
      </w:r>
    </w:p>
    <w:p w14:paraId="255C7482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界定使用场景与决策对象</w:t>
      </w:r>
    </w:p>
    <w:p w14:paraId="37F38189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判断是否为“复杂、多因素、动态问题”</w:t>
      </w:r>
    </w:p>
    <w:p w14:paraId="5A2C6927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明确</w:t>
      </w:r>
      <w:r>
        <w:rPr>
          <w:rStyle w:val="11"/>
        </w:rPr>
        <w:t>体系目标</w:t>
      </w:r>
      <w:r>
        <w:t>与</w:t>
      </w:r>
      <w:r>
        <w:rPr>
          <w:rStyle w:val="11"/>
        </w:rPr>
        <w:t>非目标</w:t>
      </w:r>
    </w:p>
    <w:p w14:paraId="5E942806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4FE4EAA6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问题定义说明</w:t>
      </w:r>
      <w:bookmarkStart w:id="0" w:name="_GoBack"/>
      <w:bookmarkEnd w:id="0"/>
    </w:p>
    <w:p w14:paraId="3B0614C7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研究对象与使用边界</w:t>
      </w:r>
    </w:p>
    <w:p w14:paraId="00A17808">
      <w:pPr>
        <w:pStyle w:val="8"/>
        <w:keepNext w:val="0"/>
        <w:keepLines w:val="0"/>
        <w:widowControl/>
        <w:suppressLineNumbers w:val="0"/>
      </w:pPr>
      <w:r>
        <w:t>适用体系</w:t>
      </w:r>
      <w:r>
        <w:br w:type="textWrapping"/>
      </w:r>
      <w:r>
        <w:t>→ 全部（7/7）</w:t>
      </w:r>
    </w:p>
    <w:p w14:paraId="3C0E0AFB">
      <w:pPr>
        <w:pStyle w:val="4"/>
        <w:keepNext w:val="0"/>
        <w:keepLines w:val="0"/>
        <w:widowControl/>
        <w:suppressLineNumbers w:val="0"/>
      </w:pPr>
      <w:r>
        <w:t>Ⅱ 概念模型构建（What）</w:t>
      </w:r>
    </w:p>
    <w:p w14:paraId="6D202197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回答：这个体系在“逻辑上”长什么样？</w:t>
      </w:r>
    </w:p>
    <w:p w14:paraId="7A2517A2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明确核心变量与要素</w:t>
      </w:r>
    </w:p>
    <w:p w14:paraId="39FE15DD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梳理要素间的关系（并列 / 层级 / 流程 / 反馈）</w:t>
      </w:r>
    </w:p>
    <w:p w14:paraId="4836472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构建【概念框架图】</w:t>
      </w:r>
    </w:p>
    <w:p w14:paraId="5E463E60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10E2AC8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概念模型示意图</w:t>
      </w:r>
    </w:p>
    <w:p w14:paraId="3BF4EB09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核心变量清单</w:t>
      </w:r>
    </w:p>
    <w:p w14:paraId="2DBEB24D">
      <w:pPr>
        <w:pStyle w:val="8"/>
        <w:keepNext w:val="0"/>
        <w:keepLines w:val="0"/>
        <w:widowControl/>
        <w:suppressLineNumbers w:val="0"/>
      </w:pPr>
      <w:r>
        <w:t>常见误区</w:t>
      </w:r>
      <w:r>
        <w:br w:type="textWrapping"/>
      </w:r>
      <w:r>
        <w:t>✗ 直接做量表 / 流程</w:t>
      </w:r>
      <w:r>
        <w:br w:type="textWrapping"/>
      </w:r>
      <w:r>
        <w:t>✔ 先想清“系统逻辑”</w:t>
      </w:r>
    </w:p>
    <w:p w14:paraId="5ECF5D03">
      <w:pPr>
        <w:pStyle w:val="4"/>
        <w:keepNext w:val="0"/>
        <w:keepLines w:val="0"/>
        <w:widowControl/>
        <w:suppressLineNumbers w:val="0"/>
      </w:pPr>
      <w:r>
        <w:t>Ⅲ 结构模型设计（How – Structure）</w:t>
      </w:r>
    </w:p>
    <w:p w14:paraId="65D3161C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回答：体系由哪些维度、模块、条目构成？</w:t>
      </w:r>
    </w:p>
    <w:p w14:paraId="7AECE509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指标 / 维度 / 条目分层</w:t>
      </w:r>
    </w:p>
    <w:p w14:paraId="3D356E33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国际对标与本土适配</w:t>
      </w:r>
    </w:p>
    <w:p w14:paraId="1A3633F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遴选“必选 / 推荐 / 探索”模块</w:t>
      </w:r>
    </w:p>
    <w:p w14:paraId="266F9480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初版结构框架形成（v0.1）</w:t>
      </w:r>
    </w:p>
    <w:p w14:paraId="3AAD0063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466C9EB1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体系结构框架</w:t>
      </w:r>
    </w:p>
    <w:p w14:paraId="4DC38B7A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指标与流程清单</w:t>
      </w:r>
    </w:p>
    <w:p w14:paraId="30B0FD18">
      <w:pPr>
        <w:pStyle w:val="8"/>
        <w:keepNext w:val="0"/>
        <w:keepLines w:val="0"/>
        <w:widowControl/>
        <w:suppressLineNumbers w:val="0"/>
      </w:pPr>
      <w:r>
        <w:t>典型体系</w:t>
      </w:r>
      <w:r>
        <w:br w:type="textWrapping"/>
      </w:r>
      <w:r>
        <w:t>→ PRI / PARI / PoRA-6 / SPC-ERAS / ECO-TECH</w:t>
      </w:r>
    </w:p>
    <w:p w14:paraId="2ED5B887">
      <w:pPr>
        <w:pStyle w:val="4"/>
        <w:keepNext w:val="0"/>
        <w:keepLines w:val="0"/>
        <w:widowControl/>
        <w:suppressLineNumbers w:val="0"/>
      </w:pPr>
      <w:r>
        <w:t>Ⅳ 专家共识与结构固化（Consensus）</w:t>
      </w:r>
    </w:p>
    <w:p w14:paraId="60A9F439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回答：这个结构是否具备“学术合理性”？</w:t>
      </w:r>
    </w:p>
    <w:p w14:paraId="03AE2F6D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专家与患者/护士代表遴选</w:t>
      </w:r>
    </w:p>
    <w:p w14:paraId="45C0D3CC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Delphi 问卷设计（1–2 轮）</w:t>
      </w:r>
    </w:p>
    <w:p w14:paraId="43EF1484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专家会议整合意见</w:t>
      </w:r>
    </w:p>
    <w:p w14:paraId="12570E46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固化结构（v1.0）</w:t>
      </w:r>
    </w:p>
    <w:p w14:paraId="1226DB08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527DE5D4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共识版体系结构</w:t>
      </w:r>
    </w:p>
    <w:p w14:paraId="4ACF278B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Delphi 数据与会议纪要</w:t>
      </w:r>
    </w:p>
    <w:p w14:paraId="74B2BDC1">
      <w:pPr>
        <w:pStyle w:val="8"/>
        <w:keepNext w:val="0"/>
        <w:keepLines w:val="0"/>
        <w:widowControl/>
        <w:suppressLineNumbers w:val="0"/>
      </w:pPr>
      <w:r>
        <w:t>注意</w:t>
      </w:r>
      <w:r>
        <w:br w:type="textWrapping"/>
      </w:r>
      <w:r>
        <w:t>✔ Delphi 是</w:t>
      </w:r>
      <w:r>
        <w:rPr>
          <w:rStyle w:val="11"/>
        </w:rPr>
        <w:t>内容效度工具</w:t>
      </w:r>
      <w:r>
        <w:br w:type="textWrapping"/>
      </w:r>
      <w:r>
        <w:t>✗ 不是“为了显得高级”</w:t>
      </w:r>
    </w:p>
    <w:p w14:paraId="4A43F307">
      <w:pPr>
        <w:pStyle w:val="4"/>
        <w:keepNext w:val="0"/>
        <w:keepLines w:val="0"/>
        <w:widowControl/>
        <w:suppressLineNumbers w:val="0"/>
      </w:pPr>
      <w:r>
        <w:t>Ⅴ 运行模型嵌入（How – Operation）</w:t>
      </w:r>
    </w:p>
    <w:p w14:paraId="380480A0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回答：在真实工作中能不能用？</w:t>
      </w:r>
    </w:p>
    <w:p w14:paraId="5F125B8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MDT 场景嵌入</w:t>
      </w:r>
    </w:p>
    <w:p w14:paraId="6597A50E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操作流程 / 决策规则 / SOP</w:t>
      </w:r>
    </w:p>
    <w:p w14:paraId="7F96A35B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培训与现场演示</w:t>
      </w:r>
    </w:p>
    <w:p w14:paraId="2C82A76C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小范围试点运行</w:t>
      </w:r>
    </w:p>
    <w:p w14:paraId="6D7AC2CB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35FCBD6D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SOP 操作手册</w:t>
      </w:r>
    </w:p>
    <w:p w14:paraId="091C8746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工作流嵌入图</w:t>
      </w:r>
    </w:p>
    <w:p w14:paraId="6F86F0CA">
      <w:pPr>
        <w:pStyle w:val="8"/>
        <w:keepNext w:val="0"/>
        <w:keepLines w:val="0"/>
        <w:widowControl/>
        <w:suppressLineNumbers w:val="0"/>
      </w:pPr>
      <w:r>
        <w:t>关键理念</w:t>
      </w:r>
      <w:r>
        <w:br w:type="textWrapping"/>
      </w:r>
      <w:r>
        <w:t>✔ 从“纸面正确”走向“床旁可用”</w:t>
      </w:r>
    </w:p>
    <w:p w14:paraId="1F1CEC51">
      <w:pPr>
        <w:pStyle w:val="4"/>
        <w:keepNext w:val="0"/>
        <w:keepLines w:val="0"/>
        <w:widowControl/>
        <w:suppressLineNumbers w:val="0"/>
      </w:pPr>
      <w:r>
        <w:t>Ⅵ 实施验证与评价（Does it work）</w:t>
      </w:r>
    </w:p>
    <w:p w14:paraId="57FF6D67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回答：这个体系“有用吗”？</w:t>
      </w:r>
    </w:p>
    <w:p w14:paraId="3CBBA199">
      <w:pPr>
        <w:pStyle w:val="8"/>
        <w:keepNext w:val="0"/>
        <w:keepLines w:val="0"/>
        <w:widowControl/>
        <w:suppressLineNumbers w:val="0"/>
        <w:ind w:right="720"/>
      </w:pPr>
      <w:r>
        <w:rPr>
          <w:rFonts w:hint="eastAsia" w:ascii="宋体" w:hAnsi="宋体" w:eastAsia="宋体" w:cs="宋体"/>
          <w:sz w:val="24"/>
          <w:szCs w:val="24"/>
        </w:rPr>
        <w:t>不同体系，评价方式不同</w:t>
      </w:r>
    </w:p>
    <w:p w14:paraId="0BADF5E8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量表 / 指数体系</w:t>
      </w:r>
      <w:r>
        <w:br w:type="textWrapping"/>
      </w:r>
      <w:r>
        <w:t>→ 信度、效度、响应性</w:t>
      </w:r>
    </w:p>
    <w:p w14:paraId="7244D820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流程 / 路径体系</w:t>
      </w:r>
      <w:r>
        <w:br w:type="textWrapping"/>
      </w:r>
      <w:r>
        <w:t>→ 依从性、过程指标、结局变化</w:t>
      </w:r>
    </w:p>
    <w:p w14:paraId="738A7C41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管理 / 治理体系</w:t>
      </w:r>
      <w:r>
        <w:br w:type="textWrapping"/>
      </w:r>
      <w:r>
        <w:t>→ 效率、产出、再生能力</w:t>
      </w:r>
    </w:p>
    <w:p w14:paraId="1C0D61DB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74F5514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评价报告</w:t>
      </w:r>
    </w:p>
    <w:p w14:paraId="0306C423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初步效果证据（RWS）</w:t>
      </w:r>
    </w:p>
    <w:p w14:paraId="7B6FA264">
      <w:pPr>
        <w:pStyle w:val="4"/>
        <w:keepNext w:val="0"/>
        <w:keepLines w:val="0"/>
        <w:widowControl/>
        <w:suppressLineNumbers w:val="0"/>
      </w:pPr>
      <w:r>
        <w:t>Ⅶ 版本优化与标准化（Improve）</w:t>
      </w:r>
    </w:p>
    <w:p w14:paraId="72132AE1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回答：如何让它“稳定、成熟”？</w:t>
      </w:r>
    </w:p>
    <w:p w14:paraId="31AB9AE5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修订不合理条目 / 流程</w:t>
      </w:r>
    </w:p>
    <w:p w14:paraId="4021C2BB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形成 Lite 版 / 简化版</w:t>
      </w:r>
    </w:p>
    <w:p w14:paraId="475C0459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明确适用条件与禁区</w:t>
      </w:r>
    </w:p>
    <w:p w14:paraId="5EBBC486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版本编号管理（v1.1 / v2.0）</w:t>
      </w:r>
    </w:p>
    <w:p w14:paraId="60C378B2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11021EA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标准化体系文本</w:t>
      </w:r>
    </w:p>
    <w:p w14:paraId="21B5BC41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定型版结构图</w:t>
      </w:r>
    </w:p>
    <w:p w14:paraId="5C5B89CE">
      <w:pPr>
        <w:pStyle w:val="4"/>
        <w:keepNext w:val="0"/>
        <w:keepLines w:val="0"/>
        <w:widowControl/>
        <w:suppressLineNumbers w:val="0"/>
      </w:pPr>
      <w:r>
        <w:t>Ⅷ 推广、复制与成果转化（Scale）</w:t>
      </w:r>
    </w:p>
    <w:p w14:paraId="59232B27">
      <w:pPr>
        <w:pStyle w:val="8"/>
        <w:keepNext w:val="0"/>
        <w:keepLines w:val="0"/>
        <w:widowControl/>
        <w:suppressLineNumbers w:val="0"/>
      </w:pPr>
      <w:r>
        <w:rPr>
          <w:rStyle w:val="11"/>
        </w:rPr>
        <w:t>回答：它能否“走出一个科室”？</w:t>
      </w:r>
    </w:p>
    <w:p w14:paraId="0B8D9579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可复制要素拆解</w:t>
      </w:r>
    </w:p>
    <w:p w14:paraId="24CE1454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培训与推广模型</w:t>
      </w:r>
    </w:p>
    <w:p w14:paraId="519E404D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多中心验证 / 区域应用</w:t>
      </w:r>
    </w:p>
    <w:p w14:paraId="28543BA6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论文、共识、制度、平台输出</w:t>
      </w:r>
    </w:p>
    <w:p w14:paraId="4FEF6A6B">
      <w:pPr>
        <w:pStyle w:val="8"/>
        <w:keepNext w:val="0"/>
        <w:keepLines w:val="0"/>
        <w:widowControl/>
        <w:suppressLineNumbers w:val="0"/>
      </w:pPr>
      <w:r>
        <w:t>关键产出</w:t>
      </w:r>
    </w:p>
    <w:p w14:paraId="0A281207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学术论文 / 共识</w:t>
      </w:r>
    </w:p>
    <w:p w14:paraId="3A8F4AF8">
      <w:pPr>
        <w:pStyle w:val="8"/>
        <w:keepNext w:val="0"/>
        <w:keepLines w:val="0"/>
        <w:widowControl/>
        <w:numPr>
          <w:ilvl w:val="0"/>
          <w:numId w:val="2"/>
        </w:numPr>
        <w:suppressLineNumbers w:val="0"/>
        <w:ind w:left="420" w:leftChars="0" w:hanging="420" w:firstLineChars="0"/>
      </w:pPr>
      <w:r>
        <w:t>学科建设成果</w:t>
      </w:r>
    </w:p>
    <w:p w14:paraId="3C5D631A"/>
    <w:sectPr>
      <w:headerReference r:id="rId4" w:type="first"/>
      <w:footerReference r:id="rId7" w:type="first"/>
      <w:footerReference r:id="rId5" w:type="default"/>
      <w:headerReference r:id="rId3" w:type="even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72F8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4D50F6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4D50F6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E3422F"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33F34F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5014D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FCF453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A6EFE0"/>
    <w:multiLevelType w:val="singleLevel"/>
    <w:tmpl w:val="96A6EFE0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A01C22CE"/>
    <w:multiLevelType w:val="singleLevel"/>
    <w:tmpl w:val="A01C22C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583120"/>
    <w:rsid w:val="01A60743"/>
    <w:rsid w:val="18DE057F"/>
    <w:rsid w:val="25947D35"/>
    <w:rsid w:val="2F171C9D"/>
    <w:rsid w:val="40583120"/>
    <w:rsid w:val="651A0D6E"/>
    <w:rsid w:val="705454BE"/>
    <w:rsid w:val="7F8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" w:cs="仿宋" w:asciiTheme="minorHAnsi" w:hAnsiTheme="minorHAns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HTML Code"/>
    <w:basedOn w:val="10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33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2025-12-08T12:26:00Z</dcterms:created>
  <dc:creator>王腾祺</dc:creator>
  <cp:lastModifiedBy>王腾祺</cp:lastModifiedBy>
  <dcterms:modified xsi:type="dcterms:W3CDTF">2025-12-08T13:02:32Z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4E892A52B0264E0F8A58832F5181DE90_13</vt:lpwstr>
  </property>
  <property fmtid="{D5CDD505-2E9C-101B-9397-08002B2CF9AE}" pid="4" name="KSOTemplateDocerSaveRecord">
    <vt:lpwstr>eyJoZGlkIjoiODg3M2RjMWE3ZWVjY2EzN2VkNTIyYjY3M2Q5NGE0MzMiLCJ1c2VySWQiOiIxNDgwMTQyMTM0In0=</vt:lpwstr>
  </property>
</Properties>
</file>