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E5AE6">
      <w:pPr>
        <w:pStyle w:val="7"/>
        <w:numPr>
          <w:ilvl w:val="0"/>
          <w:numId w:val="0"/>
        </w:numPr>
        <w:topLinePunct w:val="0"/>
        <w:ind w:left="0" w:leftChars="0" w:firstLine="640"/>
        <w:rPr>
          <w:b w:val="0"/>
        </w:rPr>
      </w:pPr>
      <w:bookmarkStart w:id="0" w:name="_GoBack"/>
      <w:r>
        <w:t>投标人须知</w:t>
      </w:r>
    </w:p>
    <w:bookmarkEnd w:id="0"/>
    <w:p w14:paraId="0A4CD939">
      <w:pPr>
        <w:pStyle w:val="2"/>
        <w:numPr>
          <w:ilvl w:val="0"/>
          <w:numId w:val="0"/>
        </w:numPr>
        <w:topLinePunct w:val="0"/>
        <w:ind w:left="0" w:leftChars="0" w:firstLine="640"/>
        <w:rPr>
          <w:rFonts w:hint="eastAsia" w:ascii="Times New Roman" w:hAnsi="Times New Roman" w:eastAsia="楷体_GB2312" w:cs="楷体_GB2312"/>
          <w:kern w:val="0"/>
          <w:sz w:val="32"/>
          <w:szCs w:val="32"/>
          <w:lang w:eastAsia="zh-CN"/>
        </w:rPr>
      </w:pPr>
      <w:r>
        <w:rPr>
          <w:rFonts w:hint="eastAsia" w:ascii="Times New Roman" w:hAnsi="Times New Roman" w:eastAsia="楷体_GB2312" w:cs="楷体_GB2312"/>
          <w:kern w:val="0"/>
          <w:sz w:val="32"/>
          <w:szCs w:val="32"/>
          <w:lang w:eastAsia="zh-CN"/>
        </w:rPr>
        <w:t>（一）说明</w:t>
      </w:r>
    </w:p>
    <w:p w14:paraId="34105CD1">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适用范围： 本询价文件仅适用于本次询价公告中所叙述的医工融合AI智能设计算力平台采购项目。</w:t>
      </w:r>
    </w:p>
    <w:p w14:paraId="1D8C46A4">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定义：</w:t>
      </w:r>
    </w:p>
    <w:p w14:paraId="0D5B157F">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“采购人”系指巴彦淖尔市医院。</w:t>
      </w:r>
    </w:p>
    <w:p w14:paraId="1E5961AB">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“投标人”系指响应询价、参加投标竞争的法人单位。</w:t>
      </w:r>
    </w:p>
    <w:p w14:paraId="4674FB8B">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“货物”系指投标人按询价文件规定，须向采购人提供的设备、技术资料及相关服务。</w:t>
      </w:r>
    </w:p>
    <w:p w14:paraId="7E80807A">
      <w:pPr>
        <w:pStyle w:val="2"/>
        <w:numPr>
          <w:ilvl w:val="0"/>
          <w:numId w:val="0"/>
        </w:numPr>
        <w:topLinePunct w:val="0"/>
        <w:ind w:left="0" w:leftChars="0" w:firstLine="640"/>
        <w:rPr>
          <w:rFonts w:hint="eastAsia" w:ascii="Times New Roman" w:hAnsi="Times New Roman" w:eastAsia="楷体_GB2312" w:cs="楷体_GB2312"/>
          <w:kern w:val="0"/>
          <w:sz w:val="32"/>
          <w:szCs w:val="32"/>
          <w:lang w:eastAsia="zh-CN"/>
        </w:rPr>
      </w:pPr>
      <w:r>
        <w:rPr>
          <w:rFonts w:hint="eastAsia" w:ascii="Times New Roman" w:hAnsi="Times New Roman" w:eastAsia="楷体_GB2312" w:cs="楷体_GB2312"/>
          <w:kern w:val="0"/>
          <w:sz w:val="32"/>
          <w:szCs w:val="32"/>
          <w:lang w:eastAsia="zh-CN"/>
        </w:rPr>
        <w:t>（二）投标文件的编制</w:t>
      </w:r>
    </w:p>
    <w:p w14:paraId="48342599">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投标文件构成：</w:t>
      </w:r>
    </w:p>
    <w:p w14:paraId="1E296FC9">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投标函</w:t>
      </w:r>
    </w:p>
    <w:p w14:paraId="33DC4032">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法定代表人身份证明及授权委托书</w:t>
      </w:r>
    </w:p>
    <w:p w14:paraId="3A48C7FE">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资格证明文件（营业执照、资质证书等）</w:t>
      </w:r>
    </w:p>
    <w:p w14:paraId="350E61A7">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投标报价表</w:t>
      </w:r>
    </w:p>
    <w:p w14:paraId="7D9A8D52">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技术参数响应表</w:t>
      </w:r>
    </w:p>
    <w:p w14:paraId="734739B3">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售后服务承诺书</w:t>
      </w:r>
    </w:p>
    <w:p w14:paraId="00B59324">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其他投标人认为必要的文件</w:t>
      </w:r>
    </w:p>
    <w:p w14:paraId="07B67DC4">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投标报价：</w:t>
      </w:r>
    </w:p>
    <w:p w14:paraId="7567936B">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投标人应按询价文件要求填报投标总价和分项报价。</w:t>
      </w:r>
    </w:p>
    <w:p w14:paraId="059A98F7">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投标报价应为包含设备费、运输费、安装调试费、培训费、税费等全部费用的最终报价。</w:t>
      </w:r>
    </w:p>
    <w:p w14:paraId="29AFCCA9">
      <w:pPr>
        <w:pStyle w:val="4"/>
        <w:ind w:firstLine="420"/>
        <w:rPr>
          <w:rFonts w:ascii="Times New Roman" w:hAnsi="Times New Roman" w:eastAsia="仿宋_GB2312" w:cs="仿宋_GB2312"/>
          <w:sz w:val="32"/>
          <w:szCs w:val="32"/>
        </w:rPr>
      </w:pPr>
      <w:r>
        <w:rPr>
          <w:rFonts w:ascii="Times New Roman" w:hAnsi="Times New Roman" w:eastAsia="仿宋_GB2312" w:cs="仿宋_GB2312"/>
          <w:spacing wpsCustomData:val="-6" w:val="6"/>
          <w:sz w:val="32"/>
          <w:szCs w:val="32"/>
        </w:rPr>
        <w:t>本项目最高限价为</w:t>
      </w:r>
      <w:r>
        <w:rPr>
          <w:rFonts w:hint="eastAsia" w:cs="仿宋_GB2312"/>
          <w:spacing wpsCustomData:val="-6" w:val="-6"/>
          <w:sz w:val="32"/>
          <w:szCs w:val="32"/>
          <w:lang w:eastAsia="zh-CN"/>
        </w:rPr>
        <w:t>9000</w:t>
      </w:r>
      <w:r>
        <w:rPr>
          <w:rFonts w:hint="eastAsia" w:cs="仿宋_GB2312"/>
          <w:spacing wpsCustomData:val="-6" w:val="-34"/>
          <w:sz w:val="32"/>
          <w:szCs w:val="32"/>
          <w:lang w:eastAsia="zh-CN"/>
        </w:rPr>
        <w:t>0</w:t>
      </w:r>
      <w:r>
        <w:rPr>
          <w:rFonts w:ascii="Times New Roman" w:hAnsi="Times New Roman" w:eastAsia="仿宋_GB2312" w:cs="仿宋_GB2312"/>
          <w:spacing wpsCustomData:val="-6" w:val="6"/>
          <w:sz w:val="32"/>
          <w:szCs w:val="32"/>
        </w:rPr>
        <w:t>元，超过最高限价的投标为无</w:t>
      </w:r>
      <w:r>
        <w:rPr>
          <w:rFonts w:ascii="Times New Roman" w:hAnsi="Times New Roman" w:eastAsia="仿宋_GB2312" w:cs="仿宋_GB2312"/>
          <w:spacing wpsCustomData:val="-6" w:val="-6"/>
          <w:sz w:val="32"/>
          <w:szCs w:val="32"/>
        </w:rPr>
        <w:t>效</w:t>
      </w:r>
      <w:r>
        <w:rPr>
          <w:rFonts w:ascii="Times New Roman" w:hAnsi="Times New Roman" w:eastAsia="仿宋_GB2312" w:cs="仿宋_GB2312"/>
          <w:sz w:val="32"/>
          <w:szCs w:val="32"/>
        </w:rPr>
        <w:t>投标。</w:t>
      </w:r>
    </w:p>
    <w:p w14:paraId="2074AEB9">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投标报价只能有一个有效报价，不得缺项、漏项。</w:t>
      </w:r>
    </w:p>
    <w:p w14:paraId="37AA1F54">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投标有效期： 投标截止之日起60个日历日。</w:t>
      </w:r>
    </w:p>
    <w:p w14:paraId="091EAF33">
      <w:pPr>
        <w:pStyle w:val="2"/>
        <w:numPr>
          <w:ilvl w:val="0"/>
          <w:numId w:val="0"/>
        </w:numPr>
        <w:topLinePunct w:val="0"/>
        <w:ind w:left="0" w:leftChars="0" w:firstLine="640"/>
        <w:rPr>
          <w:rFonts w:hint="eastAsia" w:ascii="方正楷体_GB2312" w:hAnsi="方正楷体_GB2312" w:eastAsia="方正楷体_GB2312" w:cs="方正楷体_GB2312"/>
          <w:b w:val="0"/>
        </w:rPr>
      </w:pPr>
      <w:r>
        <w:rPr>
          <w:rFonts w:hint="eastAsia" w:ascii="方正楷体_GB2312" w:hAnsi="方正楷体_GB2312" w:eastAsia="方正楷体_GB2312" w:cs="方正楷体_GB2312"/>
          <w:lang w:eastAsia="zh-CN"/>
        </w:rPr>
        <w:t>（三）</w:t>
      </w:r>
      <w:r>
        <w:rPr>
          <w:rFonts w:hint="eastAsia" w:ascii="方正楷体_GB2312" w:hAnsi="方正楷体_GB2312" w:eastAsia="方正楷体_GB2312" w:cs="方正楷体_GB2312"/>
        </w:rPr>
        <w:t>投标文件的密封和递交</w:t>
      </w:r>
    </w:p>
    <w:p w14:paraId="5C1CE63B">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投标文件一份，密封包装，封口处加盖投标人公章。</w:t>
      </w:r>
    </w:p>
    <w:p w14:paraId="5125085C">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投标文件须由法定代表人或其授权代表签署并加盖公章。</w:t>
      </w:r>
    </w:p>
    <w:p w14:paraId="2F87819E">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逾期送达或未按要求密封的投标文件，采购人不予受理。</w:t>
      </w:r>
    </w:p>
    <w:p w14:paraId="6EF2C7B8">
      <w:pPr>
        <w:pStyle w:val="7"/>
        <w:numPr>
          <w:ilvl w:val="0"/>
          <w:numId w:val="0"/>
        </w:numPr>
        <w:topLinePunct w:val="0"/>
        <w:ind w:left="0" w:leftChars="0" w:firstLine="640"/>
        <w:jc w:val="center"/>
        <w:rPr>
          <w:b w:val="0"/>
        </w:rPr>
      </w:pPr>
      <w:r>
        <w:t>评标办法</w:t>
      </w:r>
    </w:p>
    <w:p w14:paraId="3AC56AA6">
      <w:pPr>
        <w:pStyle w:val="2"/>
        <w:numPr>
          <w:ilvl w:val="0"/>
          <w:numId w:val="0"/>
        </w:numPr>
        <w:topLinePunct w:val="0"/>
        <w:ind w:left="0" w:leftChars="0" w:firstLine="640"/>
        <w:rPr>
          <w:rFonts w:hint="eastAsia" w:ascii="方正楷体_GB2312" w:hAnsi="方正楷体_GB2312" w:eastAsia="方正楷体_GB2312" w:cs="方正楷体_GB2312"/>
          <w:b w:val="0"/>
        </w:rPr>
      </w:pPr>
      <w:r>
        <w:rPr>
          <w:rFonts w:hint="eastAsia" w:ascii="方正楷体_GB2312" w:hAnsi="方正楷体_GB2312" w:eastAsia="方正楷体_GB2312" w:cs="方正楷体_GB2312"/>
          <w:lang w:eastAsia="zh-CN"/>
        </w:rPr>
        <w:t>（一）</w:t>
      </w:r>
      <w:r>
        <w:rPr>
          <w:rFonts w:hint="eastAsia" w:ascii="方正楷体_GB2312" w:hAnsi="方正楷体_GB2312" w:eastAsia="方正楷体_GB2312" w:cs="方正楷体_GB2312"/>
        </w:rPr>
        <w:t>评标原则</w:t>
      </w:r>
    </w:p>
    <w:p w14:paraId="0D94B0E1">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评标活动遵循公平、公正、科学、择优的原则。</w:t>
      </w:r>
    </w:p>
    <w:p w14:paraId="7CFEE315">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本项目采用最低评标价法。评标结果按投标报价由低到高顺序排列，投标报价相同的并列。投标文件满足询价文件全部实质性要求且投标报价最低的投标人为排名第一的中标候选人。</w:t>
      </w:r>
    </w:p>
    <w:p w14:paraId="4CAC0D07">
      <w:pPr>
        <w:pStyle w:val="2"/>
        <w:numPr>
          <w:ilvl w:val="0"/>
          <w:numId w:val="0"/>
        </w:numPr>
        <w:topLinePunct w:val="0"/>
        <w:ind w:left="0" w:leftChars="0" w:firstLine="640"/>
        <w:rPr>
          <w:rFonts w:hint="eastAsia" w:ascii="方正楷体_GB2312" w:hAnsi="方正楷体_GB2312" w:eastAsia="方正楷体_GB2312" w:cs="方正楷体_GB2312"/>
          <w:b w:val="0"/>
        </w:rPr>
      </w:pPr>
      <w:r>
        <w:rPr>
          <w:rFonts w:hint="eastAsia" w:ascii="方正楷体_GB2312" w:hAnsi="方正楷体_GB2312" w:eastAsia="方正楷体_GB2312" w:cs="方正楷体_GB2312"/>
          <w:lang w:eastAsia="zh-CN"/>
        </w:rPr>
        <w:t>（二）</w:t>
      </w:r>
      <w:r>
        <w:rPr>
          <w:rFonts w:hint="eastAsia" w:ascii="方正楷体_GB2312" w:hAnsi="方正楷体_GB2312" w:eastAsia="方正楷体_GB2312" w:cs="方正楷体_GB2312"/>
        </w:rPr>
        <w:t>评标程序</w:t>
      </w:r>
    </w:p>
    <w:p w14:paraId="6B1E2491">
      <w:pPr>
        <w:pStyle w:val="4"/>
        <w:numPr>
          <w:ilvl w:val="0"/>
          <w:numId w:val="0"/>
        </w:numPr>
        <w:ind w:left="0" w:leftChars="0" w:firstLine="616"/>
        <w:rPr>
          <w:rFonts w:hint="eastAsia" w:ascii="仿宋_GB2312" w:hAnsi="仿宋_GB2312" w:eastAsia="仿宋_GB2312" w:cs="仿宋_GB2312"/>
          <w:b w:val="0"/>
          <w:sz w:val="32"/>
          <w:szCs w:val="32"/>
        </w:rPr>
      </w:pPr>
      <w:r>
        <w:rPr>
          <w:rFonts w:hint="eastAsia" w:cs="仿宋_GB2312"/>
          <w:sz w:val="32"/>
          <w:szCs w:val="32"/>
          <w:lang w:val="en-US" w:eastAsia="zh-CN"/>
        </w:rPr>
        <w:t>1.</w:t>
      </w:r>
      <w:r>
        <w:rPr>
          <w:rFonts w:ascii="Times New Roman" w:hAnsi="Times New Roman" w:eastAsia="仿宋_GB2312" w:cs="仿宋_GB2312"/>
          <w:sz w:val="32"/>
          <w:szCs w:val="32"/>
        </w:rPr>
        <w:t>资格审查</w:t>
      </w:r>
    </w:p>
    <w:p w14:paraId="79D3D0CF">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评标委员会对投标人的资格进行审查，不符合资格要求的投标为无效投标。</w:t>
      </w:r>
    </w:p>
    <w:p w14:paraId="1356C294">
      <w:pPr>
        <w:pStyle w:val="4"/>
        <w:numPr>
          <w:ilvl w:val="0"/>
          <w:numId w:val="0"/>
        </w:numPr>
        <w:ind w:left="0" w:leftChars="0" w:firstLine="616"/>
        <w:rPr>
          <w:rFonts w:hint="eastAsia" w:ascii="仿宋_GB2312" w:hAnsi="仿宋_GB2312" w:eastAsia="仿宋_GB2312" w:cs="仿宋_GB2312"/>
          <w:b w:val="0"/>
          <w:sz w:val="32"/>
          <w:szCs w:val="32"/>
        </w:rPr>
      </w:pPr>
      <w:r>
        <w:rPr>
          <w:rFonts w:hint="eastAsia" w:cs="仿宋_GB2312"/>
          <w:sz w:val="32"/>
          <w:szCs w:val="32"/>
          <w:lang w:val="en-US" w:eastAsia="zh-CN"/>
        </w:rPr>
        <w:t>2.</w:t>
      </w:r>
      <w:r>
        <w:rPr>
          <w:rFonts w:ascii="Times New Roman" w:hAnsi="Times New Roman" w:eastAsia="仿宋_GB2312" w:cs="仿宋_GB2312"/>
          <w:sz w:val="32"/>
          <w:szCs w:val="32"/>
        </w:rPr>
        <w:t>符合性审查</w:t>
      </w:r>
    </w:p>
    <w:p w14:paraId="5422B470">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评标委员会对投标文件的有效性、完整性进行审查：</w:t>
      </w:r>
    </w:p>
    <w:tbl>
      <w:tblPr>
        <w:tblStyle w:val="5"/>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88"/>
        <w:gridCol w:w="7034"/>
      </w:tblGrid>
      <w:tr w14:paraId="6010B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Header/>
          <w:jc w:val="center"/>
        </w:trPr>
        <w:tc>
          <w:tcPr>
            <w:tcW w:w="1488" w:type="dxa"/>
            <w:tcBorders>
              <w:top w:val="single" w:color="auto" w:sz="12" w:space="0"/>
              <w:left w:val="single" w:color="auto" w:sz="12" w:space="0"/>
              <w:bottom w:val="nil"/>
              <w:right w:val="nil"/>
            </w:tcBorders>
            <w:shd w:val="clear" w:color="auto" w:fill="auto"/>
            <w:noWrap w:val="0"/>
            <w:tcMar>
              <w:top w:w="150" w:type="dxa"/>
              <w:left w:w="-1" w:type="dxa"/>
              <w:bottom w:w="150" w:type="dxa"/>
              <w:right w:w="240" w:type="dxa"/>
            </w:tcMar>
            <w:vAlign w:val="center"/>
          </w:tcPr>
          <w:p w14:paraId="3E8BAC12">
            <w:pPr>
              <w:keepNext/>
              <w:bidi w:val="0"/>
              <w:snapToGrid w:val="0"/>
              <w:ind w:left="0" w:leftChars="0" w:right="0" w:rightChars="0" w:firstLine="0" w:firstLineChars="0"/>
              <w:jc w:val="center"/>
              <w:rPr>
                <w:rFonts w:hint="default"/>
                <w:b/>
              </w:rPr>
            </w:pPr>
            <w:r>
              <w:rPr>
                <w:rFonts w:hint="default"/>
                <w:b/>
                <w:lang w:val="en-US" w:eastAsia="zh-CN"/>
              </w:rPr>
              <w:t>审查项目</w:t>
            </w:r>
          </w:p>
        </w:tc>
        <w:tc>
          <w:tcPr>
            <w:tcW w:w="7034" w:type="dxa"/>
            <w:tcBorders>
              <w:top w:val="single" w:color="auto" w:sz="12" w:space="0"/>
              <w:left w:val="single" w:color="auto" w:sz="4" w:space="0"/>
              <w:bottom w:val="nil"/>
              <w:right w:val="single" w:color="auto" w:sz="12" w:space="0"/>
            </w:tcBorders>
            <w:shd w:val="clear" w:color="auto" w:fill="auto"/>
            <w:noWrap w:val="0"/>
            <w:tcMar>
              <w:top w:w="150" w:type="dxa"/>
              <w:left w:w="240" w:type="dxa"/>
              <w:bottom w:w="150" w:type="dxa"/>
              <w:right w:w="240" w:type="dxa"/>
            </w:tcMar>
            <w:vAlign w:val="center"/>
          </w:tcPr>
          <w:p w14:paraId="3FE02574">
            <w:pPr>
              <w:keepNext/>
              <w:bidi w:val="0"/>
              <w:snapToGrid w:val="0"/>
              <w:ind w:left="0" w:leftChars="0" w:right="0" w:rightChars="0" w:firstLine="0" w:firstLineChars="0"/>
              <w:jc w:val="center"/>
              <w:rPr>
                <w:rFonts w:hint="default"/>
                <w:b/>
              </w:rPr>
            </w:pPr>
            <w:r>
              <w:rPr>
                <w:rFonts w:hint="default"/>
                <w:b/>
                <w:lang w:val="en-US" w:eastAsia="zh-CN"/>
              </w:rPr>
              <w:t>审查标准</w:t>
            </w:r>
          </w:p>
        </w:tc>
      </w:tr>
      <w:tr w14:paraId="794CF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488" w:type="dxa"/>
            <w:tcBorders>
              <w:top w:val="single" w:color="auto" w:sz="4" w:space="0"/>
              <w:left w:val="single" w:color="auto" w:sz="12" w:space="0"/>
              <w:bottom w:val="nil"/>
              <w:right w:val="nil"/>
            </w:tcBorders>
            <w:shd w:val="clear" w:color="auto" w:fill="auto"/>
            <w:noWrap w:val="0"/>
            <w:tcMar>
              <w:top w:w="150" w:type="dxa"/>
              <w:left w:w="-1" w:type="dxa"/>
              <w:bottom w:w="150" w:type="dxa"/>
              <w:right w:w="240" w:type="dxa"/>
            </w:tcMar>
            <w:vAlign w:val="center"/>
          </w:tcPr>
          <w:p w14:paraId="072B6899">
            <w:pPr>
              <w:keepNext/>
              <w:bidi w:val="0"/>
              <w:snapToGrid w:val="0"/>
              <w:ind w:left="0" w:leftChars="0" w:right="0" w:rightChars="0" w:firstLine="0" w:firstLineChars="0"/>
              <w:jc w:val="left"/>
              <w:rPr>
                <w:rFonts w:hint="default"/>
              </w:rPr>
            </w:pPr>
            <w:r>
              <w:rPr>
                <w:rFonts w:hint="default"/>
                <w:lang w:val="en-US" w:eastAsia="zh-CN"/>
              </w:rPr>
              <w:t>投标报价</w:t>
            </w:r>
          </w:p>
        </w:tc>
        <w:tc>
          <w:tcPr>
            <w:tcW w:w="7034" w:type="dxa"/>
            <w:tcBorders>
              <w:top w:val="single" w:color="auto" w:sz="4" w:space="0"/>
              <w:left w:val="single" w:color="auto" w:sz="4" w:space="0"/>
              <w:bottom w:val="nil"/>
              <w:right w:val="single" w:color="auto" w:sz="12" w:space="0"/>
            </w:tcBorders>
            <w:shd w:val="clear" w:color="auto" w:fill="auto"/>
            <w:noWrap w:val="0"/>
            <w:tcMar>
              <w:top w:w="150" w:type="dxa"/>
              <w:left w:w="240" w:type="dxa"/>
              <w:bottom w:w="150" w:type="dxa"/>
              <w:right w:w="-1" w:type="dxa"/>
            </w:tcMar>
            <w:vAlign w:val="center"/>
          </w:tcPr>
          <w:p w14:paraId="45AEA2CB">
            <w:pPr>
              <w:keepNext/>
              <w:bidi w:val="0"/>
              <w:snapToGrid w:val="0"/>
              <w:ind w:left="0" w:leftChars="0" w:right="0" w:rightChars="0" w:firstLine="0" w:firstLineChars="0"/>
              <w:jc w:val="left"/>
              <w:rPr>
                <w:rFonts w:hint="default"/>
              </w:rPr>
            </w:pPr>
            <w:r>
              <w:rPr>
                <w:rFonts w:hint="default"/>
                <w:lang w:val="en-US" w:eastAsia="zh-CN"/>
              </w:rPr>
              <w:t>投标报价只有一个有效报价且不超过采购预算或最高限价，投标报价不得缺项、漏项</w:t>
            </w:r>
          </w:p>
        </w:tc>
      </w:tr>
      <w:tr w14:paraId="18AA2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488" w:type="dxa"/>
            <w:tcBorders>
              <w:top w:val="single" w:color="auto" w:sz="4" w:space="0"/>
              <w:left w:val="single" w:color="auto" w:sz="12" w:space="0"/>
              <w:bottom w:val="nil"/>
              <w:right w:val="nil"/>
            </w:tcBorders>
            <w:shd w:val="clear" w:color="auto" w:fill="auto"/>
            <w:noWrap w:val="0"/>
            <w:tcMar>
              <w:top w:w="150" w:type="dxa"/>
              <w:left w:w="-1" w:type="dxa"/>
              <w:bottom w:w="150" w:type="dxa"/>
              <w:right w:w="240" w:type="dxa"/>
            </w:tcMar>
            <w:vAlign w:val="center"/>
          </w:tcPr>
          <w:p w14:paraId="32077EA6">
            <w:pPr>
              <w:keepNext/>
              <w:bidi w:val="0"/>
              <w:snapToGrid w:val="0"/>
              <w:ind w:left="0" w:leftChars="0" w:right="0" w:rightChars="0" w:firstLine="0" w:firstLineChars="0"/>
              <w:jc w:val="left"/>
              <w:rPr>
                <w:rFonts w:hint="default"/>
              </w:rPr>
            </w:pPr>
            <w:r>
              <w:rPr>
                <w:rFonts w:hint="default"/>
                <w:lang w:val="en-US" w:eastAsia="zh-CN"/>
              </w:rPr>
              <w:t>投标文件规范性</w:t>
            </w:r>
          </w:p>
        </w:tc>
        <w:tc>
          <w:tcPr>
            <w:tcW w:w="7034" w:type="dxa"/>
            <w:tcBorders>
              <w:top w:val="single" w:color="auto" w:sz="4" w:space="0"/>
              <w:left w:val="single" w:color="auto" w:sz="4" w:space="0"/>
              <w:bottom w:val="nil"/>
              <w:right w:val="single" w:color="auto" w:sz="12" w:space="0"/>
            </w:tcBorders>
            <w:shd w:val="clear" w:color="auto" w:fill="auto"/>
            <w:noWrap w:val="0"/>
            <w:tcMar>
              <w:top w:w="150" w:type="dxa"/>
              <w:left w:w="240" w:type="dxa"/>
              <w:bottom w:w="150" w:type="dxa"/>
              <w:right w:w="-1" w:type="dxa"/>
            </w:tcMar>
            <w:vAlign w:val="center"/>
          </w:tcPr>
          <w:p w14:paraId="6BEE8D64">
            <w:pPr>
              <w:keepNext/>
              <w:bidi w:val="0"/>
              <w:snapToGrid w:val="0"/>
              <w:ind w:left="0" w:leftChars="0" w:right="0" w:rightChars="0" w:firstLine="0" w:firstLineChars="0"/>
              <w:jc w:val="left"/>
              <w:rPr>
                <w:rFonts w:hint="default"/>
              </w:rPr>
            </w:pPr>
            <w:r>
              <w:rPr>
                <w:rFonts w:hint="default"/>
                <w:lang w:val="en-US" w:eastAsia="zh-CN"/>
              </w:rPr>
              <w:t>投标文件的签署、盖章等符合询价文件要求</w:t>
            </w:r>
          </w:p>
        </w:tc>
      </w:tr>
      <w:tr w14:paraId="6EAA4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488" w:type="dxa"/>
            <w:tcBorders>
              <w:top w:val="single" w:color="auto" w:sz="4" w:space="0"/>
              <w:left w:val="single" w:color="auto" w:sz="12" w:space="0"/>
              <w:bottom w:val="nil"/>
              <w:right w:val="nil"/>
            </w:tcBorders>
            <w:shd w:val="clear" w:color="auto" w:fill="auto"/>
            <w:noWrap w:val="0"/>
            <w:tcMar>
              <w:top w:w="150" w:type="dxa"/>
              <w:left w:w="-1" w:type="dxa"/>
              <w:bottom w:w="150" w:type="dxa"/>
              <w:right w:w="240" w:type="dxa"/>
            </w:tcMar>
            <w:vAlign w:val="center"/>
          </w:tcPr>
          <w:p w14:paraId="6586253C">
            <w:pPr>
              <w:keepNext/>
              <w:bidi w:val="0"/>
              <w:snapToGrid w:val="0"/>
              <w:ind w:left="0" w:leftChars="0" w:right="0" w:rightChars="0" w:firstLine="0" w:firstLineChars="0"/>
              <w:jc w:val="left"/>
              <w:rPr>
                <w:rFonts w:hint="default"/>
              </w:rPr>
            </w:pPr>
            <w:r>
              <w:rPr>
                <w:rFonts w:hint="default"/>
                <w:lang w:val="en-US" w:eastAsia="zh-CN"/>
              </w:rPr>
              <w:t>主要商务条款</w:t>
            </w:r>
          </w:p>
        </w:tc>
        <w:tc>
          <w:tcPr>
            <w:tcW w:w="7034" w:type="dxa"/>
            <w:tcBorders>
              <w:top w:val="single" w:color="auto" w:sz="4" w:space="0"/>
              <w:left w:val="single" w:color="auto" w:sz="4" w:space="0"/>
              <w:bottom w:val="nil"/>
              <w:right w:val="single" w:color="auto" w:sz="12" w:space="0"/>
            </w:tcBorders>
            <w:shd w:val="clear" w:color="auto" w:fill="auto"/>
            <w:noWrap w:val="0"/>
            <w:tcMar>
              <w:top w:w="150" w:type="dxa"/>
              <w:left w:w="240" w:type="dxa"/>
              <w:bottom w:w="150" w:type="dxa"/>
              <w:right w:w="-1" w:type="dxa"/>
            </w:tcMar>
            <w:vAlign w:val="center"/>
          </w:tcPr>
          <w:p w14:paraId="0E59803E">
            <w:pPr>
              <w:keepNext/>
              <w:bidi w:val="0"/>
              <w:snapToGrid w:val="0"/>
              <w:ind w:left="0" w:leftChars="0" w:right="0" w:rightChars="0" w:firstLine="0" w:firstLineChars="0"/>
              <w:jc w:val="left"/>
              <w:rPr>
                <w:rFonts w:hint="default"/>
              </w:rPr>
            </w:pPr>
            <w:r>
              <w:rPr>
                <w:rFonts w:hint="default"/>
                <w:lang w:val="en-US" w:eastAsia="zh-CN"/>
              </w:rPr>
              <w:t>投标人出具“满足主要商务条款的承诺书”并盖章</w:t>
            </w:r>
          </w:p>
        </w:tc>
      </w:tr>
      <w:tr w14:paraId="1E35D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488" w:type="dxa"/>
            <w:tcBorders>
              <w:top w:val="single" w:color="auto" w:sz="4" w:space="0"/>
              <w:left w:val="single" w:color="auto" w:sz="12" w:space="0"/>
              <w:bottom w:val="single" w:color="auto" w:sz="12" w:space="0"/>
              <w:right w:val="nil"/>
            </w:tcBorders>
            <w:shd w:val="clear" w:color="auto" w:fill="auto"/>
            <w:noWrap w:val="0"/>
            <w:tcMar>
              <w:top w:w="150" w:type="dxa"/>
              <w:left w:w="-1" w:type="dxa"/>
              <w:bottom w:w="150" w:type="dxa"/>
              <w:right w:w="240" w:type="dxa"/>
            </w:tcMar>
            <w:vAlign w:val="center"/>
          </w:tcPr>
          <w:p w14:paraId="11B24083">
            <w:pPr>
              <w:keepNext/>
              <w:bidi w:val="0"/>
              <w:snapToGrid w:val="0"/>
              <w:ind w:left="0" w:leftChars="0" w:right="0" w:rightChars="0" w:firstLine="0" w:firstLineChars="0"/>
              <w:jc w:val="left"/>
              <w:rPr>
                <w:rFonts w:hint="default"/>
              </w:rPr>
            </w:pPr>
            <w:r>
              <w:rPr>
                <w:rFonts w:hint="default"/>
                <w:lang w:val="en-US" w:eastAsia="zh-CN"/>
              </w:rPr>
              <w:t>技术部分实质性内容</w:t>
            </w:r>
          </w:p>
        </w:tc>
        <w:tc>
          <w:tcPr>
            <w:tcW w:w="7034" w:type="dxa"/>
            <w:tcBorders>
              <w:top w:val="single" w:color="auto" w:sz="4" w:space="0"/>
              <w:left w:val="single" w:color="auto" w:sz="4" w:space="0"/>
              <w:bottom w:val="single" w:color="auto" w:sz="12" w:space="0"/>
              <w:right w:val="single" w:color="auto" w:sz="12" w:space="0"/>
            </w:tcBorders>
            <w:shd w:val="clear" w:color="auto" w:fill="auto"/>
            <w:noWrap w:val="0"/>
            <w:tcMar>
              <w:top w:w="150" w:type="dxa"/>
              <w:left w:w="240" w:type="dxa"/>
              <w:bottom w:w="150" w:type="dxa"/>
              <w:right w:w="-1" w:type="dxa"/>
            </w:tcMar>
            <w:vAlign w:val="center"/>
          </w:tcPr>
          <w:p w14:paraId="4E79DAC2">
            <w:pPr>
              <w:keepNext/>
              <w:bidi w:val="0"/>
              <w:snapToGrid w:val="0"/>
              <w:ind w:left="0" w:leftChars="0" w:right="0" w:rightChars="0" w:firstLine="0" w:firstLineChars="0"/>
              <w:jc w:val="left"/>
              <w:rPr>
                <w:rFonts w:hint="default"/>
              </w:rPr>
            </w:pPr>
            <w:r>
              <w:rPr>
                <w:rFonts w:hint="default"/>
                <w:lang w:val="en-US" w:eastAsia="zh-CN"/>
              </w:rPr>
              <w:t>明确所投标的产品品牌、规格型号；投标文件应当对询价文件提出的要求和条件作出明确响应并满足全部实质性要求</w:t>
            </w:r>
          </w:p>
        </w:tc>
      </w:tr>
    </w:tbl>
    <w:p w14:paraId="372220F9">
      <w:pPr>
        <w:pStyle w:val="4"/>
        <w:numPr>
          <w:ilvl w:val="0"/>
          <w:numId w:val="0"/>
        </w:numPr>
        <w:ind w:left="0" w:leftChars="0" w:firstLine="616"/>
        <w:rPr>
          <w:rFonts w:hint="eastAsia" w:ascii="仿宋_GB2312" w:hAnsi="仿宋_GB2312" w:eastAsia="仿宋_GB2312" w:cs="仿宋_GB2312"/>
          <w:b w:val="0"/>
          <w:sz w:val="32"/>
          <w:szCs w:val="32"/>
        </w:rPr>
      </w:pPr>
      <w:r>
        <w:rPr>
          <w:rFonts w:hint="eastAsia" w:cs="仿宋_GB2312"/>
          <w:sz w:val="32"/>
          <w:szCs w:val="32"/>
          <w:lang w:val="en-US" w:eastAsia="zh-CN"/>
        </w:rPr>
        <w:t>3.</w:t>
      </w:r>
      <w:r>
        <w:rPr>
          <w:rFonts w:ascii="Times New Roman" w:hAnsi="Times New Roman" w:eastAsia="仿宋_GB2312" w:cs="仿宋_GB2312"/>
          <w:sz w:val="32"/>
          <w:szCs w:val="32"/>
        </w:rPr>
        <w:t>价格评审</w:t>
      </w:r>
    </w:p>
    <w:p w14:paraId="76BFC82C">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通过资格审查和符合性审查的投标人，按投标报价由低到高排序。报价最低者推荐为中标候选人。</w:t>
      </w:r>
    </w:p>
    <w:p w14:paraId="784B4A90">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相同品牌处理：提供相同品牌产品的不同投标人参加同一合同项下投标的，以其中通过资格审查、符合性审查且报价最低的参加评标。</w:t>
      </w:r>
    </w:p>
    <w:p w14:paraId="086A2F66">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异常低价处理：评标委员会认为投标人的报价明显低于其他通过符合性审查投标人的报价，有可能影响产品质量或者不能诚信履约的，应当要求其在评标现场合理时间内提供书面说明，不能证明其报价合理性的，作无效投标处理。</w:t>
      </w:r>
    </w:p>
    <w:p w14:paraId="100BBCA8">
      <w:pPr>
        <w:pStyle w:val="2"/>
        <w:numPr>
          <w:ilvl w:val="0"/>
          <w:numId w:val="0"/>
        </w:numPr>
        <w:topLinePunct w:val="0"/>
        <w:ind w:left="0" w:leftChars="0" w:firstLine="640"/>
        <w:rPr>
          <w:rFonts w:hint="eastAsia" w:ascii="方正楷体_GB2312" w:hAnsi="方正楷体_GB2312" w:eastAsia="方正楷体_GB2312" w:cs="方正楷体_GB2312"/>
          <w:b w:val="0"/>
        </w:rPr>
      </w:pPr>
      <w:r>
        <w:rPr>
          <w:rFonts w:hint="eastAsia" w:ascii="方正楷体_GB2312" w:hAnsi="方正楷体_GB2312" w:eastAsia="方正楷体_GB2312" w:cs="方正楷体_GB2312"/>
          <w:lang w:eastAsia="zh-CN"/>
        </w:rPr>
        <w:t>（三）</w:t>
      </w:r>
      <w:r>
        <w:rPr>
          <w:rFonts w:hint="eastAsia" w:ascii="方正楷体_GB2312" w:hAnsi="方正楷体_GB2312" w:eastAsia="方正楷体_GB2312" w:cs="方正楷体_GB2312"/>
        </w:rPr>
        <w:t>废标条款</w:t>
      </w:r>
    </w:p>
    <w:p w14:paraId="7A4496E9">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投标人有下列情形之一的，其投标作废标处理：</w:t>
      </w:r>
    </w:p>
    <w:p w14:paraId="3B69FE3E">
      <w:pPr>
        <w:pStyle w:val="4"/>
        <w:rPr>
          <w:rFonts w:ascii="Times New Roman" w:hAnsi="Times New Roman" w:eastAsia="仿宋_GB2312" w:cs="仿宋_GB2312"/>
          <w:sz w:val="32"/>
          <w:szCs w:val="32"/>
        </w:rPr>
      </w:pPr>
      <w:r>
        <w:rPr>
          <w:rFonts w:hint="eastAsia" w:cs="仿宋_GB2312"/>
          <w:sz w:val="32"/>
          <w:szCs w:val="32"/>
          <w:lang w:val="en-US" w:eastAsia="zh-CN"/>
        </w:rPr>
        <w:t>1.</w:t>
      </w:r>
      <w:r>
        <w:rPr>
          <w:rFonts w:ascii="Times New Roman" w:hAnsi="Times New Roman" w:eastAsia="仿宋_GB2312" w:cs="仿宋_GB2312"/>
          <w:sz w:val="32"/>
          <w:szCs w:val="32"/>
        </w:rPr>
        <w:t>未按询价文件要求加盖公章或无法定代表人签字（盖章）的；</w:t>
      </w:r>
    </w:p>
    <w:p w14:paraId="39F7A647">
      <w:pPr>
        <w:pStyle w:val="4"/>
        <w:rPr>
          <w:rFonts w:ascii="Times New Roman" w:hAnsi="Times New Roman" w:eastAsia="仿宋_GB2312" w:cs="仿宋_GB2312"/>
          <w:sz w:val="32"/>
          <w:szCs w:val="32"/>
        </w:rPr>
      </w:pPr>
      <w:r>
        <w:rPr>
          <w:rFonts w:hint="eastAsia" w:cs="仿宋_GB2312"/>
          <w:sz w:val="32"/>
          <w:szCs w:val="32"/>
          <w:lang w:val="en-US" w:eastAsia="zh-CN"/>
        </w:rPr>
        <w:t>2.</w:t>
      </w:r>
      <w:r>
        <w:rPr>
          <w:rFonts w:ascii="Times New Roman" w:hAnsi="Times New Roman" w:eastAsia="仿宋_GB2312" w:cs="仿宋_GB2312"/>
          <w:sz w:val="32"/>
          <w:szCs w:val="32"/>
        </w:rPr>
        <w:t>投标报价超过最高限价的；</w:t>
      </w:r>
    </w:p>
    <w:p w14:paraId="77083884">
      <w:pPr>
        <w:pStyle w:val="4"/>
        <w:rPr>
          <w:rFonts w:ascii="Times New Roman" w:hAnsi="Times New Roman" w:eastAsia="仿宋_GB2312" w:cs="仿宋_GB2312"/>
          <w:sz w:val="32"/>
          <w:szCs w:val="32"/>
        </w:rPr>
      </w:pPr>
      <w:r>
        <w:rPr>
          <w:rFonts w:hint="eastAsia" w:cs="仿宋_GB2312"/>
          <w:sz w:val="32"/>
          <w:szCs w:val="32"/>
          <w:lang w:val="en-US" w:eastAsia="zh-CN"/>
        </w:rPr>
        <w:t>3.</w:t>
      </w:r>
      <w:r>
        <w:rPr>
          <w:rFonts w:ascii="Times New Roman" w:hAnsi="Times New Roman" w:eastAsia="仿宋_GB2312" w:cs="仿宋_GB2312"/>
          <w:sz w:val="32"/>
          <w:szCs w:val="32"/>
        </w:rPr>
        <w:t>投标文件未对询价文件实质性要求和条件作出响应的；</w:t>
      </w:r>
    </w:p>
    <w:p w14:paraId="49DB5D9B">
      <w:pPr>
        <w:pStyle w:val="4"/>
        <w:rPr>
          <w:rFonts w:ascii="Times New Roman" w:hAnsi="Times New Roman" w:eastAsia="仿宋_GB2312" w:cs="仿宋_GB2312"/>
          <w:sz w:val="32"/>
          <w:szCs w:val="32"/>
        </w:rPr>
      </w:pPr>
      <w:r>
        <w:rPr>
          <w:rFonts w:hint="eastAsia" w:cs="仿宋_GB2312"/>
          <w:sz w:val="32"/>
          <w:szCs w:val="32"/>
          <w:lang w:val="en-US" w:eastAsia="zh-CN"/>
        </w:rPr>
        <w:t>4.</w:t>
      </w:r>
      <w:r>
        <w:rPr>
          <w:rFonts w:ascii="Times New Roman" w:hAnsi="Times New Roman" w:eastAsia="仿宋_GB2312" w:cs="仿宋_GB2312"/>
          <w:sz w:val="32"/>
          <w:szCs w:val="32"/>
        </w:rPr>
        <w:t>提供虚假材料谋取中标的；</w:t>
      </w:r>
    </w:p>
    <w:p w14:paraId="3C19D9B6">
      <w:pPr>
        <w:pStyle w:val="4"/>
        <w:rPr>
          <w:rFonts w:ascii="Times New Roman" w:hAnsi="Times New Roman" w:eastAsia="仿宋_GB2312" w:cs="仿宋_GB2312"/>
          <w:sz w:val="32"/>
          <w:szCs w:val="32"/>
        </w:rPr>
      </w:pPr>
      <w:r>
        <w:rPr>
          <w:rFonts w:hint="eastAsia" w:cs="仿宋_GB2312"/>
          <w:sz w:val="32"/>
          <w:szCs w:val="32"/>
          <w:lang w:val="en-US" w:eastAsia="zh-CN"/>
        </w:rPr>
        <w:t>5.</w:t>
      </w:r>
      <w:r>
        <w:rPr>
          <w:rFonts w:ascii="Times New Roman" w:hAnsi="Times New Roman" w:eastAsia="仿宋_GB2312" w:cs="仿宋_GB2312"/>
          <w:sz w:val="32"/>
          <w:szCs w:val="32"/>
        </w:rPr>
        <w:t>与其他投标人串通投标的。</w:t>
      </w:r>
    </w:p>
    <w:p w14:paraId="718B83BA">
      <w:pPr>
        <w:pStyle w:val="7"/>
        <w:numPr>
          <w:ilvl w:val="0"/>
          <w:numId w:val="0"/>
        </w:numPr>
        <w:topLinePunct w:val="0"/>
        <w:jc w:val="center"/>
        <w:rPr>
          <w:b w:val="0"/>
        </w:rPr>
      </w:pPr>
      <w:r>
        <w:t>招标内容与技术要求</w:t>
      </w:r>
    </w:p>
    <w:p w14:paraId="795902D7">
      <w:pPr>
        <w:pStyle w:val="3"/>
        <w:numPr>
          <w:ilvl w:val="0"/>
          <w:numId w:val="0"/>
        </w:numPr>
        <w:topLinePunct w:val="0"/>
        <w:ind w:left="0" w:leftChars="0" w:firstLine="640"/>
        <w:rPr>
          <w:rFonts w:hint="eastAsia" w:ascii="楷体_GB2312" w:hAnsi="楷体_GB2312" w:eastAsia="楷体_GB2312" w:cs="楷体_GB2312"/>
          <w:b w:val="0"/>
        </w:rPr>
      </w:pPr>
      <w:r>
        <w:rPr>
          <w:rFonts w:hint="eastAsia"/>
          <w:lang w:eastAsia="zh-CN"/>
        </w:rPr>
        <w:t>（一）</w:t>
      </w:r>
      <w:r>
        <w:t>项目概况</w:t>
      </w:r>
    </w:p>
    <w:p w14:paraId="5E4879AC">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本项目为内蒙古自治区科技计划项目《穿戴式高频局部限血自适应锻炼设备（限血仪）的研制和应用推广》（项目编号：2025YFHH0159）配套科研设备采购。采购的医工融合AI智能设计算力平台将用于：</w:t>
      </w:r>
    </w:p>
    <w:p w14:paraId="13CE1E16">
      <w:pPr>
        <w:pStyle w:val="4"/>
        <w:rPr>
          <w:rFonts w:ascii="Times New Roman" w:hAnsi="Times New Roman" w:eastAsia="仿宋_GB2312" w:cs="仿宋_GB2312"/>
          <w:sz w:val="32"/>
          <w:szCs w:val="32"/>
        </w:rPr>
      </w:pPr>
      <w:r>
        <w:rPr>
          <w:rFonts w:hint="eastAsia" w:cs="仿宋_GB2312"/>
          <w:sz w:val="32"/>
          <w:szCs w:val="32"/>
          <w:lang w:val="en-US" w:eastAsia="zh-CN"/>
        </w:rPr>
        <w:t>1.</w:t>
      </w:r>
      <w:r>
        <w:rPr>
          <w:rFonts w:ascii="Times New Roman" w:hAnsi="Times New Roman" w:eastAsia="仿宋_GB2312" w:cs="仿宋_GB2312"/>
          <w:sz w:val="32"/>
          <w:szCs w:val="32"/>
        </w:rPr>
        <w:t>限血仪专用软件AI辅助编程；</w:t>
      </w:r>
    </w:p>
    <w:p w14:paraId="4624BF8B">
      <w:pPr>
        <w:pStyle w:val="4"/>
        <w:rPr>
          <w:rFonts w:ascii="Times New Roman" w:hAnsi="Times New Roman" w:eastAsia="仿宋_GB2312" w:cs="仿宋_GB2312"/>
          <w:sz w:val="32"/>
          <w:szCs w:val="32"/>
        </w:rPr>
      </w:pPr>
      <w:r>
        <w:rPr>
          <w:rFonts w:hint="eastAsia" w:cs="仿宋_GB2312"/>
          <w:sz w:val="32"/>
          <w:szCs w:val="32"/>
          <w:lang w:val="en-US" w:eastAsia="zh-CN"/>
        </w:rPr>
        <w:t>2.</w:t>
      </w:r>
      <w:r>
        <w:rPr>
          <w:rFonts w:ascii="Times New Roman" w:hAnsi="Times New Roman" w:eastAsia="仿宋_GB2312" w:cs="仿宋_GB2312"/>
          <w:sz w:val="32"/>
          <w:szCs w:val="32"/>
        </w:rPr>
        <w:t>无感薄膜袖带3D个性化建模及AI辅助3D打印仿真设计；</w:t>
      </w:r>
    </w:p>
    <w:p w14:paraId="1C535B18">
      <w:pPr>
        <w:pStyle w:val="4"/>
        <w:rPr>
          <w:rFonts w:ascii="Times New Roman" w:hAnsi="Times New Roman" w:eastAsia="仿宋_GB2312" w:cs="仿宋_GB2312"/>
          <w:sz w:val="32"/>
          <w:szCs w:val="32"/>
        </w:rPr>
      </w:pPr>
      <w:r>
        <w:rPr>
          <w:rFonts w:hint="eastAsia" w:cs="仿宋_GB2312"/>
          <w:sz w:val="32"/>
          <w:szCs w:val="32"/>
          <w:lang w:val="en-US" w:eastAsia="zh-CN"/>
        </w:rPr>
        <w:t>3.</w:t>
      </w:r>
      <w:r>
        <w:rPr>
          <w:rFonts w:ascii="Times New Roman" w:hAnsi="Times New Roman" w:eastAsia="仿宋_GB2312" w:cs="仿宋_GB2312"/>
          <w:sz w:val="32"/>
          <w:szCs w:val="32"/>
        </w:rPr>
        <w:t>压力控制算法调试及心血管生理数据仿真；</w:t>
      </w:r>
    </w:p>
    <w:p w14:paraId="6D67A79D">
      <w:pPr>
        <w:pStyle w:val="4"/>
        <w:rPr>
          <w:rFonts w:ascii="Times New Roman" w:hAnsi="Times New Roman" w:eastAsia="仿宋_GB2312" w:cs="仿宋_GB2312"/>
          <w:sz w:val="32"/>
          <w:szCs w:val="32"/>
        </w:rPr>
      </w:pPr>
      <w:r>
        <w:rPr>
          <w:rFonts w:hint="eastAsia" w:cs="仿宋_GB2312"/>
          <w:sz w:val="32"/>
          <w:szCs w:val="32"/>
          <w:lang w:val="en-US" w:eastAsia="zh-CN"/>
        </w:rPr>
        <w:t>4.</w:t>
      </w:r>
      <w:r>
        <w:rPr>
          <w:rFonts w:ascii="Times New Roman" w:hAnsi="Times New Roman" w:eastAsia="仿宋_GB2312" w:cs="仿宋_GB2312"/>
          <w:sz w:val="32"/>
          <w:szCs w:val="32"/>
        </w:rPr>
        <w:t>项目专利图纸、科研论文、样机数据可视化处理；</w:t>
      </w:r>
    </w:p>
    <w:p w14:paraId="7CE70B2B">
      <w:pPr>
        <w:pStyle w:val="4"/>
        <w:rPr>
          <w:rFonts w:ascii="Times New Roman" w:hAnsi="Times New Roman" w:eastAsia="仿宋_GB2312" w:cs="仿宋_GB2312"/>
          <w:sz w:val="32"/>
          <w:szCs w:val="32"/>
        </w:rPr>
      </w:pPr>
      <w:r>
        <w:rPr>
          <w:rFonts w:hint="eastAsia" w:cs="仿宋_GB2312"/>
          <w:sz w:val="32"/>
          <w:szCs w:val="32"/>
          <w:lang w:val="en-US" w:eastAsia="zh-CN"/>
        </w:rPr>
        <w:t>5.</w:t>
      </w:r>
      <w:r>
        <w:rPr>
          <w:rFonts w:ascii="Times New Roman" w:hAnsi="Times New Roman" w:eastAsia="仿宋_GB2312" w:cs="仿宋_GB2312"/>
          <w:sz w:val="32"/>
          <w:szCs w:val="32"/>
        </w:rPr>
        <w:t>医工融合专业AI模型本地训练与优化。</w:t>
      </w:r>
    </w:p>
    <w:p w14:paraId="2F7C6807">
      <w:pPr>
        <w:pStyle w:val="3"/>
        <w:numPr>
          <w:ilvl w:val="0"/>
          <w:numId w:val="0"/>
        </w:numPr>
        <w:topLinePunct w:val="0"/>
        <w:ind w:left="0" w:leftChars="0" w:firstLine="640"/>
        <w:rPr>
          <w:rFonts w:hint="eastAsia" w:ascii="楷体_GB2312" w:hAnsi="楷体_GB2312" w:eastAsia="楷体_GB2312" w:cs="楷体_GB2312"/>
          <w:b w:val="0"/>
        </w:rPr>
      </w:pPr>
      <w:r>
        <w:rPr>
          <w:rFonts w:hint="eastAsia"/>
          <w:lang w:eastAsia="zh-CN"/>
        </w:rPr>
        <w:t>（二）</w:t>
      </w:r>
      <w:r>
        <w:t>设备总体要求</w:t>
      </w:r>
    </w:p>
    <w:p w14:paraId="7B1AB0FC">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本次采购的医工融合AI智能设计算力平台为一体化专用科研系统，非通用计算设备，应由以下四个模块协同组成，各模块共同支</w:t>
      </w:r>
      <w:r>
        <w:rPr>
          <w:rFonts w:ascii="Times New Roman" w:hAnsi="Times New Roman" w:eastAsia="仿宋_GB2312" w:cs="仿宋_GB2312"/>
          <w:spacing wpsCustomData:val="-6" w:val="1"/>
          <w:sz w:val="32"/>
          <w:szCs w:val="32"/>
        </w:rPr>
        <w:t>撑</w:t>
      </w:r>
      <w:r>
        <w:rPr>
          <w:rFonts w:ascii="Times New Roman" w:hAnsi="Times New Roman" w:eastAsia="仿宋_GB2312" w:cs="仿宋_GB2312"/>
          <w:spacing wpsCustomData:val="-6" w:val="-6"/>
          <w:sz w:val="32"/>
          <w:szCs w:val="32"/>
        </w:rPr>
        <w:t>A</w:t>
      </w:r>
      <w:r>
        <w:rPr>
          <w:rFonts w:ascii="Times New Roman" w:hAnsi="Times New Roman" w:eastAsia="仿宋_GB2312" w:cs="仿宋_GB2312"/>
          <w:spacing wpsCustomData:val="-6" w:val="-39"/>
          <w:sz w:val="32"/>
          <w:szCs w:val="32"/>
        </w:rPr>
        <w:t>I</w:t>
      </w:r>
      <w:r>
        <w:rPr>
          <w:rFonts w:ascii="Times New Roman" w:hAnsi="Times New Roman" w:eastAsia="仿宋_GB2312" w:cs="仿宋_GB2312"/>
          <w:spacing wpsCustomData:val="-6" w:val="1"/>
          <w:sz w:val="32"/>
          <w:szCs w:val="32"/>
        </w:rPr>
        <w:t>模型训</w:t>
      </w:r>
      <w:r>
        <w:rPr>
          <w:rFonts w:ascii="Times New Roman" w:hAnsi="Times New Roman" w:eastAsia="仿宋_GB2312" w:cs="仿宋_GB2312"/>
          <w:spacing wpsCustomData:val="-6" w:val="0"/>
          <w:sz w:val="32"/>
          <w:szCs w:val="32"/>
        </w:rPr>
        <w:t>练</w:t>
      </w:r>
      <w:r>
        <w:rPr>
          <w:rFonts w:ascii="Times New Roman" w:hAnsi="Times New Roman" w:eastAsia="仿宋_GB2312" w:cs="仿宋_GB2312"/>
          <w:spacing wpsCustomData:val="-6" w:val="1"/>
          <w:sz w:val="32"/>
          <w:szCs w:val="32"/>
        </w:rPr>
        <w:t>、专业设计建</w:t>
      </w:r>
      <w:r>
        <w:rPr>
          <w:rFonts w:ascii="Times New Roman" w:hAnsi="Times New Roman" w:eastAsia="仿宋_GB2312" w:cs="仿宋_GB2312"/>
          <w:spacing wpsCustomData:val="-6" w:val="0"/>
          <w:sz w:val="32"/>
          <w:szCs w:val="32"/>
        </w:rPr>
        <w:t>模</w:t>
      </w:r>
      <w:r>
        <w:rPr>
          <w:rFonts w:ascii="Times New Roman" w:hAnsi="Times New Roman" w:eastAsia="仿宋_GB2312" w:cs="仿宋_GB2312"/>
          <w:spacing wpsCustomData:val="-6" w:val="1"/>
          <w:sz w:val="32"/>
          <w:szCs w:val="32"/>
        </w:rPr>
        <w:t>、便携科研研发等全流程专</w:t>
      </w:r>
      <w:r>
        <w:rPr>
          <w:rFonts w:ascii="Times New Roman" w:hAnsi="Times New Roman" w:eastAsia="仿宋_GB2312" w:cs="仿宋_GB2312"/>
          <w:spacing wpsCustomData:val="-6" w:val="-6"/>
          <w:sz w:val="32"/>
          <w:szCs w:val="32"/>
        </w:rPr>
        <w:t>业</w:t>
      </w:r>
      <w:r>
        <w:rPr>
          <w:rFonts w:ascii="Times New Roman" w:hAnsi="Times New Roman" w:eastAsia="仿宋_GB2312" w:cs="仿宋_GB2312"/>
          <w:sz w:val="32"/>
          <w:szCs w:val="32"/>
        </w:rPr>
        <w:t>需求。</w:t>
      </w:r>
    </w:p>
    <w:p w14:paraId="7068AB14">
      <w:pPr>
        <w:pStyle w:val="3"/>
        <w:numPr>
          <w:ilvl w:val="0"/>
          <w:numId w:val="0"/>
        </w:numPr>
        <w:topLinePunct w:val="0"/>
        <w:ind w:left="0" w:leftChars="0" w:firstLine="640"/>
        <w:rPr>
          <w:rFonts w:hint="eastAsia" w:ascii="楷体_GB2312" w:hAnsi="楷体_GB2312" w:eastAsia="楷体_GB2312" w:cs="楷体_GB2312"/>
          <w:b w:val="0"/>
        </w:rPr>
      </w:pPr>
      <w:r>
        <w:rPr>
          <w:rFonts w:hint="eastAsia"/>
          <w:lang w:eastAsia="zh-CN"/>
        </w:rPr>
        <w:t>（三）</w:t>
      </w:r>
      <w:r>
        <w:t>技术参数要求</w:t>
      </w:r>
    </w:p>
    <w:p w14:paraId="76E64E1F">
      <w:pPr>
        <w:pStyle w:val="8"/>
        <w:numPr>
          <w:ilvl w:val="0"/>
          <w:numId w:val="0"/>
        </w:numPr>
        <w:ind w:leftChars="0" w:firstLine="616" w:firstLineChars="200"/>
        <w:jc w:val="both"/>
        <w:rPr>
          <w:rFonts w:hint="eastAsia" w:ascii="仿宋_GB2312" w:hAnsi="仿宋_GB2312" w:eastAsia="仿宋_GB2312" w:cs="仿宋_GB2312"/>
          <w:b w:val="0"/>
        </w:rPr>
      </w:pPr>
      <w:r>
        <w:rPr>
          <w:rFonts w:hint="eastAsia" w:ascii="仿宋" w:hAnsi="仿宋" w:eastAsia="仿宋" w:cs="仿宋"/>
          <w:spacing w:val="-6"/>
          <w:kern w:val="0"/>
          <w:sz w:val="32"/>
          <w:szCs w:val="32"/>
          <w:lang w:val="en-US" w:eastAsia="zh-CN"/>
        </w:rPr>
        <w:t>1.</w:t>
      </w:r>
      <w:r>
        <w:t>科研级AI算力专用模块</w:t>
      </w:r>
    </w:p>
    <w:tbl>
      <w:tblPr>
        <w:tblStyle w:val="5"/>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94"/>
        <w:gridCol w:w="1593"/>
        <w:gridCol w:w="6135"/>
      </w:tblGrid>
      <w:tr w14:paraId="2AE45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Header/>
          <w:jc w:val="center"/>
        </w:trPr>
        <w:tc>
          <w:tcPr>
            <w:tcW w:w="794" w:type="dxa"/>
            <w:tcBorders>
              <w:top w:val="single" w:color="auto" w:sz="12" w:space="0"/>
              <w:left w:val="single" w:color="auto" w:sz="12" w:space="0"/>
              <w:bottom w:val="nil"/>
              <w:right w:val="nil"/>
            </w:tcBorders>
            <w:shd w:val="clear" w:color="auto" w:fill="auto"/>
            <w:noWrap w:val="0"/>
            <w:tcMar>
              <w:top w:w="150" w:type="dxa"/>
              <w:left w:w="-1" w:type="dxa"/>
              <w:bottom w:w="150" w:type="dxa"/>
              <w:right w:w="240" w:type="dxa"/>
            </w:tcMar>
            <w:vAlign w:val="center"/>
          </w:tcPr>
          <w:p w14:paraId="1C1BA780">
            <w:pPr>
              <w:bidi w:val="0"/>
              <w:snapToGrid w:val="0"/>
              <w:ind w:left="0" w:leftChars="0" w:right="0" w:rightChars="0" w:firstLine="0" w:firstLineChars="0"/>
              <w:jc w:val="center"/>
              <w:rPr>
                <w:rFonts w:hint="default"/>
                <w:b/>
              </w:rPr>
            </w:pPr>
            <w:r>
              <w:rPr>
                <w:rFonts w:hint="default"/>
                <w:b/>
                <w:lang w:val="en-US" w:eastAsia="zh-CN"/>
              </w:rPr>
              <w:t>序号</w:t>
            </w:r>
          </w:p>
        </w:tc>
        <w:tc>
          <w:tcPr>
            <w:tcW w:w="1593" w:type="dxa"/>
            <w:tcBorders>
              <w:top w:val="single" w:color="auto" w:sz="12" w:space="0"/>
              <w:left w:val="single" w:color="auto" w:sz="4" w:space="0"/>
              <w:bottom w:val="nil"/>
              <w:right w:val="nil"/>
            </w:tcBorders>
            <w:shd w:val="clear" w:color="auto" w:fill="auto"/>
            <w:noWrap w:val="0"/>
            <w:tcMar>
              <w:top w:w="150" w:type="dxa"/>
              <w:left w:w="240" w:type="dxa"/>
              <w:bottom w:w="150" w:type="dxa"/>
              <w:right w:w="240" w:type="dxa"/>
            </w:tcMar>
            <w:vAlign w:val="center"/>
          </w:tcPr>
          <w:p w14:paraId="57BA3C37">
            <w:pPr>
              <w:bidi w:val="0"/>
              <w:snapToGrid w:val="0"/>
              <w:ind w:left="0" w:leftChars="0" w:right="0" w:rightChars="0" w:firstLine="0" w:firstLineChars="0"/>
              <w:jc w:val="center"/>
              <w:rPr>
                <w:rFonts w:hint="default"/>
                <w:b/>
              </w:rPr>
            </w:pPr>
            <w:r>
              <w:rPr>
                <w:rFonts w:hint="default"/>
                <w:b/>
                <w:lang w:val="en-US" w:eastAsia="zh-CN"/>
              </w:rPr>
              <w:t>技术指标</w:t>
            </w:r>
          </w:p>
        </w:tc>
        <w:tc>
          <w:tcPr>
            <w:tcW w:w="6135" w:type="dxa"/>
            <w:tcBorders>
              <w:top w:val="single" w:color="auto" w:sz="12" w:space="0"/>
              <w:left w:val="single" w:color="auto" w:sz="4" w:space="0"/>
              <w:bottom w:val="nil"/>
              <w:right w:val="single" w:color="auto" w:sz="12" w:space="0"/>
            </w:tcBorders>
            <w:shd w:val="clear" w:color="auto" w:fill="auto"/>
            <w:noWrap w:val="0"/>
            <w:tcMar>
              <w:top w:w="150" w:type="dxa"/>
              <w:left w:w="240" w:type="dxa"/>
              <w:bottom w:w="150" w:type="dxa"/>
              <w:right w:w="240" w:type="dxa"/>
            </w:tcMar>
            <w:vAlign w:val="center"/>
          </w:tcPr>
          <w:p w14:paraId="4290037D">
            <w:pPr>
              <w:bidi w:val="0"/>
              <w:snapToGrid w:val="0"/>
              <w:ind w:left="0" w:leftChars="0" w:right="0" w:rightChars="0" w:firstLine="0" w:firstLineChars="0"/>
              <w:jc w:val="center"/>
              <w:rPr>
                <w:rFonts w:hint="default"/>
                <w:b/>
              </w:rPr>
            </w:pPr>
            <w:r>
              <w:rPr>
                <w:rFonts w:hint="default"/>
                <w:b/>
                <w:lang w:val="en-US" w:eastAsia="zh-CN"/>
              </w:rPr>
              <w:t>参数要求</w:t>
            </w:r>
          </w:p>
        </w:tc>
      </w:tr>
      <w:tr w14:paraId="70D1A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794" w:type="dxa"/>
            <w:tcBorders>
              <w:top w:val="single" w:color="auto" w:sz="4" w:space="0"/>
              <w:left w:val="single" w:color="auto" w:sz="12" w:space="0"/>
              <w:bottom w:val="nil"/>
              <w:right w:val="nil"/>
            </w:tcBorders>
            <w:shd w:val="clear" w:color="auto" w:fill="auto"/>
            <w:noWrap w:val="0"/>
            <w:tcMar>
              <w:top w:w="150" w:type="dxa"/>
              <w:left w:w="-1" w:type="dxa"/>
              <w:bottom w:w="150" w:type="dxa"/>
              <w:right w:w="240" w:type="dxa"/>
            </w:tcMar>
            <w:vAlign w:val="center"/>
          </w:tcPr>
          <w:p w14:paraId="1D405EAA">
            <w:pPr>
              <w:bidi w:val="0"/>
              <w:snapToGrid w:val="0"/>
              <w:ind w:left="0" w:leftChars="0" w:right="0" w:rightChars="0" w:firstLine="0" w:firstLineChars="0"/>
              <w:jc w:val="center"/>
              <w:rPr>
                <w:rFonts w:hint="default"/>
              </w:rPr>
            </w:pPr>
            <w:r>
              <w:rPr>
                <w:rFonts w:hint="default"/>
                <w:lang w:val="en-US" w:eastAsia="zh-CN"/>
              </w:rPr>
              <w:t>1</w:t>
            </w:r>
          </w:p>
        </w:tc>
        <w:tc>
          <w:tcPr>
            <w:tcW w:w="1593"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5B087FC8">
            <w:pPr>
              <w:bidi w:val="0"/>
              <w:snapToGrid w:val="0"/>
              <w:ind w:left="0" w:leftChars="0" w:right="0" w:rightChars="0" w:firstLine="0" w:firstLineChars="0"/>
              <w:jc w:val="center"/>
              <w:rPr>
                <w:rFonts w:hint="default"/>
              </w:rPr>
            </w:pPr>
            <w:r>
              <w:rPr>
                <w:rFonts w:hint="default"/>
                <w:lang w:val="en-US" w:eastAsia="zh-CN"/>
              </w:rPr>
              <w:t>产品型号</w:t>
            </w:r>
          </w:p>
        </w:tc>
        <w:tc>
          <w:tcPr>
            <w:tcW w:w="6135" w:type="dxa"/>
            <w:tcBorders>
              <w:top w:val="single" w:color="auto" w:sz="4" w:space="0"/>
              <w:left w:val="single" w:color="auto" w:sz="4" w:space="0"/>
              <w:bottom w:val="nil"/>
              <w:right w:val="single" w:color="auto" w:sz="12" w:space="0"/>
            </w:tcBorders>
            <w:shd w:val="clear" w:color="auto" w:fill="auto"/>
            <w:noWrap w:val="0"/>
            <w:tcMar>
              <w:top w:w="150" w:type="dxa"/>
              <w:left w:w="240" w:type="dxa"/>
              <w:bottom w:w="150" w:type="dxa"/>
              <w:right w:w="-1" w:type="dxa"/>
            </w:tcMar>
            <w:vAlign w:val="center"/>
          </w:tcPr>
          <w:p w14:paraId="44AF11CC">
            <w:pPr>
              <w:bidi w:val="0"/>
              <w:snapToGrid w:val="0"/>
              <w:ind w:left="0" w:leftChars="0" w:right="0" w:rightChars="0" w:firstLine="0" w:firstLineChars="0"/>
              <w:jc w:val="left"/>
              <w:rPr>
                <w:rFonts w:hint="default"/>
              </w:rPr>
            </w:pPr>
            <w:r>
              <w:rPr>
                <w:rFonts w:hint="default"/>
                <w:lang w:val="en-US" w:eastAsia="zh-CN"/>
              </w:rPr>
              <w:t>NVIDIA DGX Spark</w:t>
            </w:r>
          </w:p>
        </w:tc>
      </w:tr>
      <w:tr w14:paraId="2943F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794" w:type="dxa"/>
            <w:tcBorders>
              <w:top w:val="single" w:color="auto" w:sz="4" w:space="0"/>
              <w:left w:val="single" w:color="auto" w:sz="12" w:space="0"/>
              <w:bottom w:val="nil"/>
              <w:right w:val="nil"/>
            </w:tcBorders>
            <w:shd w:val="clear" w:color="auto" w:fill="auto"/>
            <w:noWrap w:val="0"/>
            <w:tcMar>
              <w:top w:w="150" w:type="dxa"/>
              <w:left w:w="-1" w:type="dxa"/>
              <w:bottom w:w="150" w:type="dxa"/>
              <w:right w:w="240" w:type="dxa"/>
            </w:tcMar>
            <w:vAlign w:val="center"/>
          </w:tcPr>
          <w:p w14:paraId="44F7D21F">
            <w:pPr>
              <w:bidi w:val="0"/>
              <w:snapToGrid w:val="0"/>
              <w:ind w:left="0" w:leftChars="0" w:right="0" w:rightChars="0" w:firstLine="0" w:firstLineChars="0"/>
              <w:jc w:val="center"/>
              <w:rPr>
                <w:rFonts w:hint="default"/>
              </w:rPr>
            </w:pPr>
            <w:r>
              <w:rPr>
                <w:rFonts w:hint="default"/>
                <w:lang w:val="en-US" w:eastAsia="zh-CN"/>
              </w:rPr>
              <w:t>2</w:t>
            </w:r>
          </w:p>
        </w:tc>
        <w:tc>
          <w:tcPr>
            <w:tcW w:w="1593"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72D55999">
            <w:pPr>
              <w:bidi w:val="0"/>
              <w:snapToGrid w:val="0"/>
              <w:ind w:left="0" w:leftChars="0" w:right="0" w:rightChars="0" w:firstLine="0" w:firstLineChars="0"/>
              <w:jc w:val="center"/>
              <w:rPr>
                <w:rFonts w:hint="default"/>
              </w:rPr>
            </w:pPr>
            <w:r>
              <w:rPr>
                <w:rFonts w:hint="default"/>
                <w:lang w:val="en-US" w:eastAsia="zh-CN"/>
              </w:rPr>
              <w:t>产品定位</w:t>
            </w:r>
          </w:p>
        </w:tc>
        <w:tc>
          <w:tcPr>
            <w:tcW w:w="6135" w:type="dxa"/>
            <w:tcBorders>
              <w:top w:val="single" w:color="auto" w:sz="4" w:space="0"/>
              <w:left w:val="single" w:color="auto" w:sz="4" w:space="0"/>
              <w:bottom w:val="nil"/>
              <w:right w:val="single" w:color="auto" w:sz="12" w:space="0"/>
            </w:tcBorders>
            <w:shd w:val="clear" w:color="auto" w:fill="auto"/>
            <w:noWrap w:val="0"/>
            <w:tcMar>
              <w:top w:w="150" w:type="dxa"/>
              <w:left w:w="240" w:type="dxa"/>
              <w:bottom w:w="150" w:type="dxa"/>
              <w:right w:w="-1" w:type="dxa"/>
            </w:tcMar>
            <w:vAlign w:val="center"/>
          </w:tcPr>
          <w:p w14:paraId="5F998436">
            <w:pPr>
              <w:bidi w:val="0"/>
              <w:snapToGrid w:val="0"/>
              <w:ind w:left="0" w:leftChars="0" w:right="0" w:rightChars="0" w:firstLine="0" w:firstLineChars="0"/>
              <w:jc w:val="left"/>
              <w:rPr>
                <w:rFonts w:hint="default"/>
              </w:rPr>
            </w:pPr>
            <w:r>
              <w:rPr>
                <w:rFonts w:hint="default"/>
                <w:lang w:val="en-US" w:eastAsia="zh-CN"/>
              </w:rPr>
              <w:t>桌面级个人AI计算机</w:t>
            </w:r>
            <w:r>
              <w:rPr>
                <w:rFonts w:hint="eastAsia"/>
                <w:lang w:val="en-US" w:eastAsia="zh-CN"/>
              </w:rPr>
              <w:t>／</w:t>
            </w:r>
            <w:r>
              <w:rPr>
                <w:rFonts w:hint="default"/>
                <w:lang w:val="en-US" w:eastAsia="zh-CN"/>
              </w:rPr>
              <w:t>超算系统，科研级AI算力专用</w:t>
            </w:r>
          </w:p>
        </w:tc>
      </w:tr>
      <w:tr w14:paraId="0A2D4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794" w:type="dxa"/>
            <w:tcBorders>
              <w:top w:val="single" w:color="auto" w:sz="4" w:space="0"/>
              <w:left w:val="single" w:color="auto" w:sz="12" w:space="0"/>
              <w:bottom w:val="nil"/>
              <w:right w:val="nil"/>
            </w:tcBorders>
            <w:shd w:val="clear" w:color="auto" w:fill="auto"/>
            <w:noWrap w:val="0"/>
            <w:tcMar>
              <w:top w:w="150" w:type="dxa"/>
              <w:left w:w="-1" w:type="dxa"/>
              <w:bottom w:w="150" w:type="dxa"/>
              <w:right w:w="240" w:type="dxa"/>
            </w:tcMar>
            <w:vAlign w:val="center"/>
          </w:tcPr>
          <w:p w14:paraId="229BCE01">
            <w:pPr>
              <w:bidi w:val="0"/>
              <w:snapToGrid w:val="0"/>
              <w:ind w:left="0" w:leftChars="0" w:right="0" w:rightChars="0" w:firstLine="0" w:firstLineChars="0"/>
              <w:jc w:val="center"/>
              <w:rPr>
                <w:rFonts w:hint="default"/>
              </w:rPr>
            </w:pPr>
            <w:r>
              <w:rPr>
                <w:rFonts w:hint="default"/>
                <w:lang w:val="en-US" w:eastAsia="zh-CN"/>
              </w:rPr>
              <w:t>3</w:t>
            </w:r>
          </w:p>
        </w:tc>
        <w:tc>
          <w:tcPr>
            <w:tcW w:w="1593"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44CAC3D2">
            <w:pPr>
              <w:bidi w:val="0"/>
              <w:snapToGrid w:val="0"/>
              <w:ind w:left="0" w:leftChars="0" w:right="0" w:rightChars="0" w:firstLine="0" w:firstLineChars="0"/>
              <w:jc w:val="center"/>
              <w:rPr>
                <w:rFonts w:hint="default"/>
              </w:rPr>
            </w:pPr>
            <w:r>
              <w:rPr>
                <w:rFonts w:hint="default"/>
                <w:lang w:val="en-US" w:eastAsia="zh-CN"/>
              </w:rPr>
              <w:t>存储容量</w:t>
            </w:r>
          </w:p>
        </w:tc>
        <w:tc>
          <w:tcPr>
            <w:tcW w:w="6135" w:type="dxa"/>
            <w:tcBorders>
              <w:top w:val="single" w:color="auto" w:sz="4" w:space="0"/>
              <w:left w:val="single" w:color="auto" w:sz="4" w:space="0"/>
              <w:bottom w:val="nil"/>
              <w:right w:val="single" w:color="auto" w:sz="12" w:space="0"/>
            </w:tcBorders>
            <w:shd w:val="clear" w:color="auto" w:fill="auto"/>
            <w:noWrap w:val="0"/>
            <w:tcMar>
              <w:top w:w="150" w:type="dxa"/>
              <w:left w:w="240" w:type="dxa"/>
              <w:bottom w:w="150" w:type="dxa"/>
              <w:right w:w="-1" w:type="dxa"/>
            </w:tcMar>
            <w:vAlign w:val="center"/>
          </w:tcPr>
          <w:p w14:paraId="6C77361A">
            <w:pPr>
              <w:bidi w:val="0"/>
              <w:snapToGrid w:val="0"/>
              <w:ind w:left="0" w:leftChars="0" w:right="0" w:rightChars="0" w:firstLine="0" w:firstLineChars="0"/>
              <w:jc w:val="left"/>
              <w:rPr>
                <w:rFonts w:hint="default"/>
              </w:rPr>
            </w:pPr>
            <w:r>
              <w:rPr>
                <w:rFonts w:hint="default"/>
                <w:lang w:val="en-US" w:eastAsia="zh-CN"/>
              </w:rPr>
              <w:t>≥4TB SSD高速固态存储</w:t>
            </w:r>
          </w:p>
        </w:tc>
      </w:tr>
      <w:tr w14:paraId="579E9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794" w:type="dxa"/>
            <w:tcBorders>
              <w:top w:val="single" w:color="auto" w:sz="4" w:space="0"/>
              <w:left w:val="single" w:color="auto" w:sz="12" w:space="0"/>
              <w:bottom w:val="nil"/>
              <w:right w:val="nil"/>
            </w:tcBorders>
            <w:shd w:val="clear" w:color="auto" w:fill="auto"/>
            <w:noWrap w:val="0"/>
            <w:tcMar>
              <w:top w:w="150" w:type="dxa"/>
              <w:left w:w="-1" w:type="dxa"/>
              <w:bottom w:w="150" w:type="dxa"/>
              <w:right w:w="240" w:type="dxa"/>
            </w:tcMar>
            <w:vAlign w:val="center"/>
          </w:tcPr>
          <w:p w14:paraId="7E2DC824">
            <w:pPr>
              <w:bidi w:val="0"/>
              <w:snapToGrid w:val="0"/>
              <w:ind w:left="0" w:leftChars="0" w:right="0" w:rightChars="0" w:firstLine="0" w:firstLineChars="0"/>
              <w:jc w:val="center"/>
              <w:rPr>
                <w:rFonts w:hint="default"/>
              </w:rPr>
            </w:pPr>
            <w:r>
              <w:rPr>
                <w:rFonts w:hint="default"/>
                <w:lang w:val="en-US" w:eastAsia="zh-CN"/>
              </w:rPr>
              <w:t>4</w:t>
            </w:r>
          </w:p>
        </w:tc>
        <w:tc>
          <w:tcPr>
            <w:tcW w:w="1593"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0C2948EE">
            <w:pPr>
              <w:bidi w:val="0"/>
              <w:snapToGrid w:val="0"/>
              <w:ind w:left="0" w:leftChars="0" w:right="0" w:rightChars="0" w:firstLine="0" w:firstLineChars="0"/>
              <w:jc w:val="center"/>
              <w:rPr>
                <w:rFonts w:hint="default"/>
              </w:rPr>
            </w:pPr>
            <w:r>
              <w:rPr>
                <w:rFonts w:hint="default"/>
                <w:lang w:val="en-US" w:eastAsia="zh-CN"/>
              </w:rPr>
              <w:t>操作系统</w:t>
            </w:r>
          </w:p>
        </w:tc>
        <w:tc>
          <w:tcPr>
            <w:tcW w:w="6135" w:type="dxa"/>
            <w:tcBorders>
              <w:top w:val="single" w:color="auto" w:sz="4" w:space="0"/>
              <w:left w:val="single" w:color="auto" w:sz="4" w:space="0"/>
              <w:bottom w:val="nil"/>
              <w:right w:val="single" w:color="auto" w:sz="12" w:space="0"/>
            </w:tcBorders>
            <w:shd w:val="clear" w:color="auto" w:fill="auto"/>
            <w:noWrap w:val="0"/>
            <w:tcMar>
              <w:top w:w="150" w:type="dxa"/>
              <w:left w:w="240" w:type="dxa"/>
              <w:bottom w:w="150" w:type="dxa"/>
              <w:right w:w="-1" w:type="dxa"/>
            </w:tcMar>
            <w:vAlign w:val="center"/>
          </w:tcPr>
          <w:p w14:paraId="64D3C13B">
            <w:pPr>
              <w:bidi w:val="0"/>
              <w:snapToGrid w:val="0"/>
              <w:ind w:left="0" w:leftChars="0" w:right="0" w:rightChars="0" w:firstLine="0" w:firstLineChars="0"/>
              <w:jc w:val="left"/>
              <w:rPr>
                <w:rFonts w:hint="default"/>
              </w:rPr>
            </w:pPr>
            <w:r>
              <w:rPr>
                <w:rFonts w:hint="default"/>
                <w:lang w:val="en-US" w:eastAsia="zh-CN"/>
              </w:rPr>
              <w:t>预装DGX OS系统或等效科研级Linux系统</w:t>
            </w:r>
          </w:p>
        </w:tc>
      </w:tr>
      <w:tr w14:paraId="0D5DE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794" w:type="dxa"/>
            <w:tcBorders>
              <w:top w:val="single" w:color="auto" w:sz="4" w:space="0"/>
              <w:left w:val="single" w:color="auto" w:sz="12" w:space="0"/>
              <w:bottom w:val="nil"/>
              <w:right w:val="nil"/>
            </w:tcBorders>
            <w:shd w:val="clear" w:color="auto" w:fill="auto"/>
            <w:noWrap w:val="0"/>
            <w:tcMar>
              <w:top w:w="150" w:type="dxa"/>
              <w:left w:w="-1" w:type="dxa"/>
              <w:bottom w:w="150" w:type="dxa"/>
              <w:right w:w="240" w:type="dxa"/>
            </w:tcMar>
            <w:vAlign w:val="center"/>
          </w:tcPr>
          <w:p w14:paraId="3BB27E30">
            <w:pPr>
              <w:bidi w:val="0"/>
              <w:snapToGrid w:val="0"/>
              <w:ind w:left="0" w:leftChars="0" w:right="0" w:rightChars="0" w:firstLine="0" w:firstLineChars="0"/>
              <w:jc w:val="center"/>
              <w:rPr>
                <w:rFonts w:hint="default"/>
              </w:rPr>
            </w:pPr>
            <w:r>
              <w:rPr>
                <w:rFonts w:hint="default"/>
                <w:lang w:val="en-US" w:eastAsia="zh-CN"/>
              </w:rPr>
              <w:t>5</w:t>
            </w:r>
          </w:p>
        </w:tc>
        <w:tc>
          <w:tcPr>
            <w:tcW w:w="1593"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092E86F6">
            <w:pPr>
              <w:bidi w:val="0"/>
              <w:snapToGrid w:val="0"/>
              <w:ind w:left="0" w:leftChars="0" w:right="0" w:rightChars="0" w:firstLine="0" w:firstLineChars="0"/>
              <w:jc w:val="center"/>
              <w:rPr>
                <w:rFonts w:hint="default"/>
              </w:rPr>
            </w:pPr>
            <w:r>
              <w:rPr>
                <w:rFonts w:hint="default"/>
                <w:lang w:val="en-US" w:eastAsia="zh-CN"/>
              </w:rPr>
              <w:t>AI算力</w:t>
            </w:r>
          </w:p>
        </w:tc>
        <w:tc>
          <w:tcPr>
            <w:tcW w:w="6135" w:type="dxa"/>
            <w:tcBorders>
              <w:top w:val="single" w:color="auto" w:sz="4" w:space="0"/>
              <w:left w:val="single" w:color="auto" w:sz="4" w:space="0"/>
              <w:bottom w:val="nil"/>
              <w:right w:val="single" w:color="auto" w:sz="12" w:space="0"/>
            </w:tcBorders>
            <w:shd w:val="clear" w:color="auto" w:fill="auto"/>
            <w:noWrap w:val="0"/>
            <w:tcMar>
              <w:top w:w="150" w:type="dxa"/>
              <w:left w:w="240" w:type="dxa"/>
              <w:bottom w:w="150" w:type="dxa"/>
              <w:right w:w="-1" w:type="dxa"/>
            </w:tcMar>
            <w:vAlign w:val="center"/>
          </w:tcPr>
          <w:p w14:paraId="275B7DCC">
            <w:pPr>
              <w:bidi w:val="0"/>
              <w:snapToGrid w:val="0"/>
              <w:ind w:left="0" w:leftChars="0" w:right="0" w:rightChars="0" w:firstLine="0" w:firstLineChars="0"/>
              <w:jc w:val="left"/>
              <w:rPr>
                <w:rFonts w:hint="default"/>
              </w:rPr>
            </w:pPr>
            <w:r>
              <w:rPr>
                <w:rFonts w:hint="default"/>
                <w:lang w:val="en-US" w:eastAsia="zh-CN"/>
              </w:rPr>
              <w:t>支持深度学习框架，具备高性能并行计算能力</w:t>
            </w:r>
          </w:p>
        </w:tc>
      </w:tr>
      <w:tr w14:paraId="24225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794" w:type="dxa"/>
            <w:tcBorders>
              <w:top w:val="single" w:color="auto" w:sz="4" w:space="0"/>
              <w:left w:val="single" w:color="auto" w:sz="12" w:space="0"/>
              <w:bottom w:val="single" w:color="auto" w:sz="12" w:space="0"/>
              <w:right w:val="nil"/>
            </w:tcBorders>
            <w:shd w:val="clear" w:color="auto" w:fill="auto"/>
            <w:noWrap w:val="0"/>
            <w:tcMar>
              <w:top w:w="150" w:type="dxa"/>
              <w:left w:w="-1" w:type="dxa"/>
              <w:bottom w:w="150" w:type="dxa"/>
              <w:right w:w="240" w:type="dxa"/>
            </w:tcMar>
            <w:vAlign w:val="center"/>
          </w:tcPr>
          <w:p w14:paraId="56822CE1">
            <w:pPr>
              <w:bidi w:val="0"/>
              <w:snapToGrid w:val="0"/>
              <w:ind w:left="0" w:leftChars="0" w:right="0" w:rightChars="0" w:firstLine="0" w:firstLineChars="0"/>
              <w:jc w:val="center"/>
              <w:rPr>
                <w:rFonts w:hint="default"/>
              </w:rPr>
            </w:pPr>
            <w:r>
              <w:rPr>
                <w:rFonts w:hint="default"/>
                <w:lang w:val="en-US" w:eastAsia="zh-CN"/>
              </w:rPr>
              <w:t>6</w:t>
            </w:r>
          </w:p>
        </w:tc>
        <w:tc>
          <w:tcPr>
            <w:tcW w:w="1593" w:type="dxa"/>
            <w:tcBorders>
              <w:top w:val="single" w:color="auto" w:sz="4" w:space="0"/>
              <w:left w:val="single" w:color="auto" w:sz="4" w:space="0"/>
              <w:bottom w:val="single" w:color="auto" w:sz="12" w:space="0"/>
              <w:right w:val="nil"/>
            </w:tcBorders>
            <w:shd w:val="clear" w:color="auto" w:fill="auto"/>
            <w:noWrap w:val="0"/>
            <w:tcMar>
              <w:top w:w="150" w:type="dxa"/>
              <w:left w:w="240" w:type="dxa"/>
              <w:bottom w:w="150" w:type="dxa"/>
              <w:right w:w="240" w:type="dxa"/>
            </w:tcMar>
            <w:vAlign w:val="center"/>
          </w:tcPr>
          <w:p w14:paraId="5E707EA1">
            <w:pPr>
              <w:bidi w:val="0"/>
              <w:snapToGrid w:val="0"/>
              <w:ind w:left="0" w:leftChars="0" w:right="0" w:rightChars="0" w:firstLine="0" w:firstLineChars="0"/>
              <w:jc w:val="center"/>
              <w:rPr>
                <w:rFonts w:hint="default"/>
              </w:rPr>
            </w:pPr>
            <w:r>
              <w:rPr>
                <w:rFonts w:hint="default"/>
                <w:lang w:val="en-US" w:eastAsia="zh-CN"/>
              </w:rPr>
              <w:t>兼容性</w:t>
            </w:r>
          </w:p>
        </w:tc>
        <w:tc>
          <w:tcPr>
            <w:tcW w:w="6135" w:type="dxa"/>
            <w:tcBorders>
              <w:top w:val="single" w:color="auto" w:sz="4" w:space="0"/>
              <w:left w:val="single" w:color="auto" w:sz="4" w:space="0"/>
              <w:bottom w:val="single" w:color="auto" w:sz="12" w:space="0"/>
              <w:right w:val="single" w:color="auto" w:sz="12" w:space="0"/>
            </w:tcBorders>
            <w:shd w:val="clear" w:color="auto" w:fill="auto"/>
            <w:noWrap w:val="0"/>
            <w:tcMar>
              <w:top w:w="150" w:type="dxa"/>
              <w:left w:w="240" w:type="dxa"/>
              <w:bottom w:w="150" w:type="dxa"/>
              <w:right w:w="-1" w:type="dxa"/>
            </w:tcMar>
            <w:vAlign w:val="center"/>
          </w:tcPr>
          <w:p w14:paraId="262EC6AB">
            <w:pPr>
              <w:bidi w:val="0"/>
              <w:snapToGrid w:val="0"/>
              <w:ind w:left="0" w:leftChars="0" w:right="0" w:rightChars="0" w:firstLine="0" w:firstLineChars="0"/>
              <w:jc w:val="left"/>
              <w:rPr>
                <w:rFonts w:hint="default"/>
              </w:rPr>
            </w:pPr>
            <w:r>
              <w:rPr>
                <w:rFonts w:hint="default"/>
                <w:lang w:val="en-US" w:eastAsia="zh-CN"/>
              </w:rPr>
              <w:t>支持openclaw等AI开发工具及主流深度学习框架</w:t>
            </w:r>
          </w:p>
        </w:tc>
      </w:tr>
    </w:tbl>
    <w:p w14:paraId="4C8F800D">
      <w:pPr>
        <w:pStyle w:val="8"/>
        <w:numPr>
          <w:ilvl w:val="0"/>
          <w:numId w:val="0"/>
        </w:numPr>
        <w:ind w:leftChars="0" w:firstLine="616" w:firstLineChars="200"/>
        <w:jc w:val="both"/>
        <w:rPr>
          <w:rFonts w:hint="eastAsia" w:ascii="仿宋_GB2312" w:hAnsi="仿宋_GB2312" w:eastAsia="仿宋_GB2312" w:cs="仿宋_GB2312"/>
          <w:b w:val="0"/>
        </w:rPr>
      </w:pPr>
      <w:r>
        <w:rPr>
          <w:rFonts w:hint="eastAsia"/>
          <w:lang w:val="en-US" w:eastAsia="zh-CN"/>
        </w:rPr>
        <w:t>2.</w:t>
      </w:r>
      <w:r>
        <w:t>专业设计工作站模块</w:t>
      </w:r>
    </w:p>
    <w:tbl>
      <w:tblPr>
        <w:tblStyle w:val="5"/>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35"/>
        <w:gridCol w:w="1472"/>
        <w:gridCol w:w="6315"/>
      </w:tblGrid>
      <w:tr w14:paraId="4C1EB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Header/>
          <w:jc w:val="center"/>
        </w:trPr>
        <w:tc>
          <w:tcPr>
            <w:tcW w:w="735" w:type="dxa"/>
            <w:tcBorders>
              <w:top w:val="single" w:color="auto" w:sz="12" w:space="0"/>
              <w:left w:val="single" w:color="auto" w:sz="12" w:space="0"/>
              <w:bottom w:val="nil"/>
              <w:right w:val="nil"/>
            </w:tcBorders>
            <w:shd w:val="clear" w:color="auto" w:fill="auto"/>
            <w:noWrap w:val="0"/>
            <w:tcMar>
              <w:top w:w="150" w:type="dxa"/>
              <w:left w:w="-1" w:type="dxa"/>
              <w:bottom w:w="150" w:type="dxa"/>
              <w:right w:w="240" w:type="dxa"/>
            </w:tcMar>
            <w:vAlign w:val="center"/>
          </w:tcPr>
          <w:p w14:paraId="6DED9A72">
            <w:pPr>
              <w:bidi w:val="0"/>
              <w:snapToGrid w:val="0"/>
              <w:ind w:left="0" w:leftChars="0" w:right="0" w:rightChars="0" w:firstLine="0" w:firstLineChars="0"/>
              <w:jc w:val="center"/>
              <w:rPr>
                <w:rFonts w:hint="default"/>
                <w:b/>
              </w:rPr>
            </w:pPr>
            <w:r>
              <w:rPr>
                <w:rFonts w:hint="default"/>
                <w:b/>
                <w:lang w:val="en-US" w:eastAsia="zh-CN"/>
              </w:rPr>
              <w:t>序号</w:t>
            </w:r>
          </w:p>
        </w:tc>
        <w:tc>
          <w:tcPr>
            <w:tcW w:w="1472" w:type="dxa"/>
            <w:tcBorders>
              <w:top w:val="single" w:color="auto" w:sz="12" w:space="0"/>
              <w:left w:val="single" w:color="auto" w:sz="4" w:space="0"/>
              <w:bottom w:val="nil"/>
              <w:right w:val="nil"/>
            </w:tcBorders>
            <w:shd w:val="clear" w:color="auto" w:fill="auto"/>
            <w:noWrap w:val="0"/>
            <w:tcMar>
              <w:top w:w="150" w:type="dxa"/>
              <w:left w:w="240" w:type="dxa"/>
              <w:bottom w:w="150" w:type="dxa"/>
              <w:right w:w="240" w:type="dxa"/>
            </w:tcMar>
            <w:vAlign w:val="center"/>
          </w:tcPr>
          <w:p w14:paraId="5BCADDC2">
            <w:pPr>
              <w:bidi w:val="0"/>
              <w:snapToGrid w:val="0"/>
              <w:ind w:left="0" w:leftChars="0" w:right="0" w:rightChars="0" w:firstLine="0" w:firstLineChars="0"/>
              <w:jc w:val="center"/>
              <w:rPr>
                <w:rFonts w:hint="default"/>
                <w:b/>
              </w:rPr>
            </w:pPr>
            <w:r>
              <w:rPr>
                <w:rFonts w:hint="default"/>
                <w:b/>
                <w:lang w:val="en-US" w:eastAsia="zh-CN"/>
              </w:rPr>
              <w:t>技术指标</w:t>
            </w:r>
          </w:p>
        </w:tc>
        <w:tc>
          <w:tcPr>
            <w:tcW w:w="6314" w:type="dxa"/>
            <w:tcBorders>
              <w:top w:val="single" w:color="auto" w:sz="12" w:space="0"/>
              <w:left w:val="single" w:color="auto" w:sz="4" w:space="0"/>
              <w:bottom w:val="nil"/>
              <w:right w:val="single" w:color="auto" w:sz="12" w:space="0"/>
            </w:tcBorders>
            <w:shd w:val="clear" w:color="auto" w:fill="auto"/>
            <w:noWrap w:val="0"/>
            <w:tcMar>
              <w:top w:w="150" w:type="dxa"/>
              <w:left w:w="240" w:type="dxa"/>
              <w:bottom w:w="150" w:type="dxa"/>
              <w:right w:w="240" w:type="dxa"/>
            </w:tcMar>
            <w:vAlign w:val="center"/>
          </w:tcPr>
          <w:p w14:paraId="04BBAC26">
            <w:pPr>
              <w:bidi w:val="0"/>
              <w:snapToGrid w:val="0"/>
              <w:ind w:left="0" w:leftChars="0" w:right="0" w:rightChars="0" w:firstLine="0" w:firstLineChars="0"/>
              <w:jc w:val="center"/>
              <w:rPr>
                <w:rFonts w:hint="default"/>
                <w:b/>
              </w:rPr>
            </w:pPr>
            <w:r>
              <w:rPr>
                <w:rFonts w:hint="default"/>
                <w:b/>
                <w:lang w:val="en-US" w:eastAsia="zh-CN"/>
              </w:rPr>
              <w:t>参数要求</w:t>
            </w:r>
          </w:p>
        </w:tc>
      </w:tr>
      <w:tr w14:paraId="2DDA4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735" w:type="dxa"/>
            <w:tcBorders>
              <w:top w:val="single" w:color="auto" w:sz="4" w:space="0"/>
              <w:left w:val="single" w:color="auto" w:sz="12" w:space="0"/>
              <w:bottom w:val="nil"/>
              <w:right w:val="nil"/>
            </w:tcBorders>
            <w:shd w:val="clear" w:color="auto" w:fill="auto"/>
            <w:noWrap w:val="0"/>
            <w:tcMar>
              <w:top w:w="150" w:type="dxa"/>
              <w:left w:w="-1" w:type="dxa"/>
              <w:bottom w:w="150" w:type="dxa"/>
              <w:right w:w="240" w:type="dxa"/>
            </w:tcMar>
            <w:vAlign w:val="center"/>
          </w:tcPr>
          <w:p w14:paraId="5532368F">
            <w:pPr>
              <w:bidi w:val="0"/>
              <w:snapToGrid w:val="0"/>
              <w:ind w:left="0" w:leftChars="0" w:right="0" w:rightChars="0" w:firstLine="0" w:firstLineChars="0"/>
              <w:jc w:val="center"/>
              <w:rPr>
                <w:rFonts w:hint="default"/>
              </w:rPr>
            </w:pPr>
            <w:r>
              <w:rPr>
                <w:rFonts w:hint="default"/>
                <w:lang w:val="en-US" w:eastAsia="zh-CN"/>
              </w:rPr>
              <w:t>1</w:t>
            </w:r>
          </w:p>
        </w:tc>
        <w:tc>
          <w:tcPr>
            <w:tcW w:w="1472"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48EA2AB7">
            <w:pPr>
              <w:bidi w:val="0"/>
              <w:snapToGrid w:val="0"/>
              <w:ind w:left="0" w:leftChars="0" w:right="0" w:rightChars="0" w:firstLine="0" w:firstLineChars="0"/>
              <w:jc w:val="left"/>
              <w:rPr>
                <w:rFonts w:hint="default"/>
              </w:rPr>
            </w:pPr>
            <w:r>
              <w:rPr>
                <w:rFonts w:hint="default"/>
                <w:lang w:val="en-US" w:eastAsia="zh-CN"/>
              </w:rPr>
              <w:t>产品系列</w:t>
            </w:r>
          </w:p>
        </w:tc>
        <w:tc>
          <w:tcPr>
            <w:tcW w:w="6314" w:type="dxa"/>
            <w:tcBorders>
              <w:top w:val="single" w:color="auto" w:sz="4" w:space="0"/>
              <w:left w:val="single" w:color="auto" w:sz="4" w:space="0"/>
              <w:bottom w:val="nil"/>
              <w:right w:val="single" w:color="auto" w:sz="12" w:space="0"/>
            </w:tcBorders>
            <w:shd w:val="clear" w:color="auto" w:fill="auto"/>
            <w:noWrap w:val="0"/>
            <w:tcMar>
              <w:top w:w="150" w:type="dxa"/>
              <w:left w:w="240" w:type="dxa"/>
              <w:bottom w:w="150" w:type="dxa"/>
              <w:right w:w="-1" w:type="dxa"/>
            </w:tcMar>
            <w:vAlign w:val="center"/>
          </w:tcPr>
          <w:p w14:paraId="1947BBF1">
            <w:pPr>
              <w:bidi w:val="0"/>
              <w:snapToGrid w:val="0"/>
              <w:ind w:left="0" w:leftChars="0" w:right="0" w:rightChars="0" w:firstLine="0" w:firstLineChars="0"/>
              <w:jc w:val="left"/>
              <w:rPr>
                <w:rFonts w:hint="default"/>
              </w:rPr>
            </w:pPr>
            <w:r>
              <w:rPr>
                <w:rFonts w:hint="default"/>
                <w:lang w:val="en-US" w:eastAsia="zh-CN"/>
              </w:rPr>
              <w:t>技嘉（GIGABYTE）DIY高端台式组装机</w:t>
            </w:r>
          </w:p>
        </w:tc>
      </w:tr>
      <w:tr w14:paraId="3925B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735" w:type="dxa"/>
            <w:tcBorders>
              <w:top w:val="single" w:color="auto" w:sz="4" w:space="0"/>
              <w:left w:val="single" w:color="auto" w:sz="12" w:space="0"/>
              <w:bottom w:val="nil"/>
              <w:right w:val="nil"/>
            </w:tcBorders>
            <w:shd w:val="clear" w:color="auto" w:fill="auto"/>
            <w:noWrap w:val="0"/>
            <w:tcMar>
              <w:top w:w="150" w:type="dxa"/>
              <w:left w:w="-1" w:type="dxa"/>
              <w:bottom w:w="150" w:type="dxa"/>
              <w:right w:w="240" w:type="dxa"/>
            </w:tcMar>
            <w:vAlign w:val="center"/>
          </w:tcPr>
          <w:p w14:paraId="4F3A927A">
            <w:pPr>
              <w:bidi w:val="0"/>
              <w:snapToGrid w:val="0"/>
              <w:ind w:left="0" w:leftChars="0" w:right="0" w:rightChars="0" w:firstLine="0" w:firstLineChars="0"/>
              <w:jc w:val="center"/>
              <w:rPr>
                <w:rFonts w:hint="default"/>
              </w:rPr>
            </w:pPr>
            <w:r>
              <w:rPr>
                <w:rFonts w:hint="default"/>
                <w:lang w:val="en-US" w:eastAsia="zh-CN"/>
              </w:rPr>
              <w:t>2</w:t>
            </w:r>
          </w:p>
        </w:tc>
        <w:tc>
          <w:tcPr>
            <w:tcW w:w="1472"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6E9A1EB7">
            <w:pPr>
              <w:bidi w:val="0"/>
              <w:snapToGrid w:val="0"/>
              <w:ind w:left="0" w:leftChars="0" w:right="0" w:rightChars="0" w:firstLine="0" w:firstLineChars="0"/>
              <w:jc w:val="left"/>
              <w:rPr>
                <w:rFonts w:hint="default"/>
              </w:rPr>
            </w:pPr>
            <w:r>
              <w:rPr>
                <w:rFonts w:hint="default"/>
                <w:lang w:val="en-US" w:eastAsia="zh-CN"/>
              </w:rPr>
              <w:t>处理器</w:t>
            </w:r>
          </w:p>
        </w:tc>
        <w:tc>
          <w:tcPr>
            <w:tcW w:w="6314" w:type="dxa"/>
            <w:tcBorders>
              <w:top w:val="single" w:color="auto" w:sz="4" w:space="0"/>
              <w:left w:val="single" w:color="auto" w:sz="4" w:space="0"/>
              <w:bottom w:val="nil"/>
              <w:right w:val="single" w:color="auto" w:sz="12" w:space="0"/>
            </w:tcBorders>
            <w:shd w:val="clear" w:color="auto" w:fill="auto"/>
            <w:noWrap w:val="0"/>
            <w:tcMar>
              <w:top w:w="150" w:type="dxa"/>
              <w:left w:w="240" w:type="dxa"/>
              <w:bottom w:w="150" w:type="dxa"/>
              <w:right w:w="-1" w:type="dxa"/>
            </w:tcMar>
            <w:vAlign w:val="center"/>
          </w:tcPr>
          <w:p w14:paraId="37E1C47A">
            <w:pPr>
              <w:bidi w:val="0"/>
              <w:snapToGrid w:val="0"/>
              <w:ind w:left="0" w:leftChars="0" w:right="0" w:rightChars="0" w:firstLine="0" w:firstLineChars="0"/>
              <w:jc w:val="left"/>
              <w:rPr>
                <w:rFonts w:hint="default"/>
              </w:rPr>
            </w:pPr>
            <w:r>
              <w:rPr>
                <w:rFonts w:hint="default"/>
                <w:lang w:val="en-US" w:eastAsia="zh-CN"/>
              </w:rPr>
              <w:t xml:space="preserve">AMD </w:t>
            </w:r>
            <w:r>
              <w:rPr>
                <w:rFonts w:hint="eastAsia"/>
                <w:lang w:val="en-US" w:eastAsia="zh-CN"/>
              </w:rPr>
              <w:t>9800X3D</w:t>
            </w:r>
            <w:r>
              <w:rPr>
                <w:rFonts w:hint="default"/>
                <w:lang w:val="en-US" w:eastAsia="zh-CN"/>
              </w:rPr>
              <w:t xml:space="preserve"> </w:t>
            </w:r>
            <w:r>
              <w:rPr>
                <w:rFonts w:hint="eastAsia"/>
                <w:lang w:val="en-US" w:eastAsia="zh-CN"/>
              </w:rPr>
              <w:t>／</w:t>
            </w:r>
            <w:r>
              <w:rPr>
                <w:rFonts w:hint="default"/>
                <w:lang w:val="en-US" w:eastAsia="zh-CN"/>
              </w:rPr>
              <w:t xml:space="preserve"> 9950X3D 或同代次同级别处理器</w:t>
            </w:r>
          </w:p>
        </w:tc>
      </w:tr>
      <w:tr w14:paraId="031B1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735" w:type="dxa"/>
            <w:tcBorders>
              <w:top w:val="single" w:color="auto" w:sz="4" w:space="0"/>
              <w:left w:val="single" w:color="auto" w:sz="12" w:space="0"/>
              <w:bottom w:val="nil"/>
              <w:right w:val="nil"/>
            </w:tcBorders>
            <w:shd w:val="clear" w:color="auto" w:fill="auto"/>
            <w:noWrap w:val="0"/>
            <w:tcMar>
              <w:top w:w="150" w:type="dxa"/>
              <w:left w:w="-1" w:type="dxa"/>
              <w:bottom w:w="150" w:type="dxa"/>
              <w:right w:w="240" w:type="dxa"/>
            </w:tcMar>
            <w:vAlign w:val="center"/>
          </w:tcPr>
          <w:p w14:paraId="392D633B">
            <w:pPr>
              <w:bidi w:val="0"/>
              <w:snapToGrid w:val="0"/>
              <w:ind w:left="0" w:leftChars="0" w:right="0" w:rightChars="0" w:firstLine="0" w:firstLineChars="0"/>
              <w:jc w:val="center"/>
              <w:rPr>
                <w:rFonts w:hint="default"/>
              </w:rPr>
            </w:pPr>
            <w:r>
              <w:rPr>
                <w:rFonts w:hint="default"/>
                <w:lang w:val="en-US" w:eastAsia="zh-CN"/>
              </w:rPr>
              <w:t>3</w:t>
            </w:r>
          </w:p>
        </w:tc>
        <w:tc>
          <w:tcPr>
            <w:tcW w:w="1472"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1FFAEA4E">
            <w:pPr>
              <w:bidi w:val="0"/>
              <w:snapToGrid w:val="0"/>
              <w:ind w:left="0" w:leftChars="0" w:right="0" w:rightChars="0" w:firstLine="0" w:firstLineChars="0"/>
              <w:jc w:val="left"/>
              <w:rPr>
                <w:rFonts w:hint="default"/>
              </w:rPr>
            </w:pPr>
            <w:r>
              <w:rPr>
                <w:rFonts w:hint="default"/>
                <w:lang w:val="en-US" w:eastAsia="zh-CN"/>
              </w:rPr>
              <w:t>显卡</w:t>
            </w:r>
          </w:p>
        </w:tc>
        <w:tc>
          <w:tcPr>
            <w:tcW w:w="6314" w:type="dxa"/>
            <w:tcBorders>
              <w:top w:val="single" w:color="auto" w:sz="4" w:space="0"/>
              <w:left w:val="single" w:color="auto" w:sz="4" w:space="0"/>
              <w:bottom w:val="nil"/>
              <w:right w:val="single" w:color="auto" w:sz="12" w:space="0"/>
            </w:tcBorders>
            <w:shd w:val="clear" w:color="auto" w:fill="auto"/>
            <w:noWrap w:val="0"/>
            <w:tcMar>
              <w:top w:w="150" w:type="dxa"/>
              <w:left w:w="240" w:type="dxa"/>
              <w:bottom w:w="150" w:type="dxa"/>
              <w:right w:w="-1" w:type="dxa"/>
            </w:tcMar>
            <w:vAlign w:val="center"/>
          </w:tcPr>
          <w:p w14:paraId="31CA505D">
            <w:pPr>
              <w:bidi w:val="0"/>
              <w:snapToGrid w:val="0"/>
              <w:ind w:left="0" w:leftChars="0" w:right="0" w:rightChars="0" w:firstLine="0" w:firstLineChars="0"/>
              <w:jc w:val="left"/>
              <w:rPr>
                <w:rFonts w:hint="default"/>
              </w:rPr>
            </w:pPr>
            <w:r>
              <w:rPr>
                <w:rFonts w:hint="default"/>
                <w:lang w:val="en-US" w:eastAsia="zh-CN"/>
              </w:rPr>
              <w:t>NVIDIA GeForce RTX 5090D v2 或同代次同级别专业图形显卡</w:t>
            </w:r>
          </w:p>
        </w:tc>
      </w:tr>
      <w:tr w14:paraId="576A5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735" w:type="dxa"/>
            <w:tcBorders>
              <w:top w:val="single" w:color="auto" w:sz="4" w:space="0"/>
              <w:left w:val="single" w:color="auto" w:sz="12" w:space="0"/>
              <w:bottom w:val="nil"/>
              <w:right w:val="nil"/>
            </w:tcBorders>
            <w:shd w:val="clear" w:color="auto" w:fill="auto"/>
            <w:noWrap w:val="0"/>
            <w:tcMar>
              <w:top w:w="150" w:type="dxa"/>
              <w:left w:w="-1" w:type="dxa"/>
              <w:bottom w:w="150" w:type="dxa"/>
              <w:right w:w="240" w:type="dxa"/>
            </w:tcMar>
            <w:vAlign w:val="center"/>
          </w:tcPr>
          <w:p w14:paraId="6922503F">
            <w:pPr>
              <w:bidi w:val="0"/>
              <w:snapToGrid w:val="0"/>
              <w:ind w:left="0" w:leftChars="0" w:right="0" w:rightChars="0" w:firstLine="0" w:firstLineChars="0"/>
              <w:jc w:val="center"/>
              <w:rPr>
                <w:rFonts w:hint="default"/>
              </w:rPr>
            </w:pPr>
            <w:r>
              <w:rPr>
                <w:rFonts w:hint="default"/>
                <w:lang w:val="en-US" w:eastAsia="zh-CN"/>
              </w:rPr>
              <w:t>4</w:t>
            </w:r>
          </w:p>
        </w:tc>
        <w:tc>
          <w:tcPr>
            <w:tcW w:w="1472"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2BB20FFF">
            <w:pPr>
              <w:bidi w:val="0"/>
              <w:snapToGrid w:val="0"/>
              <w:ind w:left="0" w:leftChars="0" w:right="0" w:rightChars="0" w:firstLine="0" w:firstLineChars="0"/>
              <w:jc w:val="left"/>
              <w:rPr>
                <w:rFonts w:hint="default"/>
              </w:rPr>
            </w:pPr>
            <w:r>
              <w:rPr>
                <w:rFonts w:hint="default"/>
                <w:lang w:val="en-US" w:eastAsia="zh-CN"/>
              </w:rPr>
              <w:t>显存容量</w:t>
            </w:r>
          </w:p>
        </w:tc>
        <w:tc>
          <w:tcPr>
            <w:tcW w:w="6314" w:type="dxa"/>
            <w:tcBorders>
              <w:top w:val="single" w:color="auto" w:sz="4" w:space="0"/>
              <w:left w:val="single" w:color="auto" w:sz="4" w:space="0"/>
              <w:bottom w:val="nil"/>
              <w:right w:val="single" w:color="auto" w:sz="12" w:space="0"/>
            </w:tcBorders>
            <w:shd w:val="clear" w:color="auto" w:fill="auto"/>
            <w:noWrap w:val="0"/>
            <w:tcMar>
              <w:top w:w="150" w:type="dxa"/>
              <w:left w:w="240" w:type="dxa"/>
              <w:bottom w:w="150" w:type="dxa"/>
              <w:right w:w="-1" w:type="dxa"/>
            </w:tcMar>
            <w:vAlign w:val="center"/>
          </w:tcPr>
          <w:p w14:paraId="2F76F5C3">
            <w:pPr>
              <w:bidi w:val="0"/>
              <w:snapToGrid w:val="0"/>
              <w:ind w:left="0" w:leftChars="0" w:right="0" w:rightChars="0" w:firstLine="0" w:firstLineChars="0"/>
              <w:jc w:val="left"/>
              <w:rPr>
                <w:rFonts w:hint="default"/>
              </w:rPr>
            </w:pPr>
            <w:r>
              <w:rPr>
                <w:rFonts w:hint="default"/>
                <w:lang w:val="en-US" w:eastAsia="zh-CN"/>
              </w:rPr>
              <w:t>≥24GB</w:t>
            </w:r>
          </w:p>
        </w:tc>
      </w:tr>
      <w:tr w14:paraId="254DE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735" w:type="dxa"/>
            <w:tcBorders>
              <w:top w:val="single" w:color="auto" w:sz="4" w:space="0"/>
              <w:left w:val="single" w:color="auto" w:sz="12" w:space="0"/>
              <w:bottom w:val="nil"/>
              <w:right w:val="nil"/>
            </w:tcBorders>
            <w:shd w:val="clear" w:color="auto" w:fill="auto"/>
            <w:noWrap w:val="0"/>
            <w:tcMar>
              <w:top w:w="150" w:type="dxa"/>
              <w:left w:w="-1" w:type="dxa"/>
              <w:bottom w:w="150" w:type="dxa"/>
              <w:right w:w="240" w:type="dxa"/>
            </w:tcMar>
            <w:vAlign w:val="center"/>
          </w:tcPr>
          <w:p w14:paraId="4E59C535">
            <w:pPr>
              <w:bidi w:val="0"/>
              <w:snapToGrid w:val="0"/>
              <w:ind w:left="0" w:leftChars="0" w:right="0" w:rightChars="0" w:firstLine="0" w:firstLineChars="0"/>
              <w:jc w:val="center"/>
              <w:rPr>
                <w:rFonts w:hint="default"/>
              </w:rPr>
            </w:pPr>
            <w:r>
              <w:rPr>
                <w:rFonts w:hint="default"/>
                <w:lang w:val="en-US" w:eastAsia="zh-CN"/>
              </w:rPr>
              <w:t>5</w:t>
            </w:r>
          </w:p>
        </w:tc>
        <w:tc>
          <w:tcPr>
            <w:tcW w:w="1472"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4285CEEB">
            <w:pPr>
              <w:bidi w:val="0"/>
              <w:snapToGrid w:val="0"/>
              <w:ind w:left="0" w:leftChars="0" w:right="0" w:rightChars="0" w:firstLine="0" w:firstLineChars="0"/>
              <w:jc w:val="left"/>
              <w:rPr>
                <w:rFonts w:hint="default"/>
              </w:rPr>
            </w:pPr>
            <w:r>
              <w:rPr>
                <w:rFonts w:hint="default"/>
                <w:lang w:val="en-US" w:eastAsia="zh-CN"/>
              </w:rPr>
              <w:t>适用场景</w:t>
            </w:r>
          </w:p>
        </w:tc>
        <w:tc>
          <w:tcPr>
            <w:tcW w:w="6314" w:type="dxa"/>
            <w:tcBorders>
              <w:top w:val="single" w:color="auto" w:sz="4" w:space="0"/>
              <w:left w:val="single" w:color="auto" w:sz="4" w:space="0"/>
              <w:bottom w:val="nil"/>
              <w:right w:val="single" w:color="auto" w:sz="12" w:space="0"/>
            </w:tcBorders>
            <w:shd w:val="clear" w:color="auto" w:fill="auto"/>
            <w:noWrap w:val="0"/>
            <w:tcMar>
              <w:top w:w="150" w:type="dxa"/>
              <w:left w:w="240" w:type="dxa"/>
              <w:bottom w:w="150" w:type="dxa"/>
              <w:right w:w="-1" w:type="dxa"/>
            </w:tcMar>
            <w:vAlign w:val="center"/>
          </w:tcPr>
          <w:p w14:paraId="023D1ABB">
            <w:pPr>
              <w:bidi w:val="0"/>
              <w:snapToGrid w:val="0"/>
              <w:ind w:left="0" w:leftChars="0" w:right="0" w:rightChars="0" w:firstLine="0" w:firstLineChars="0"/>
              <w:jc w:val="left"/>
              <w:rPr>
                <w:rFonts w:hint="default"/>
              </w:rPr>
            </w:pPr>
            <w:r>
              <w:rPr>
                <w:rFonts w:hint="default"/>
                <w:lang w:val="en-US" w:eastAsia="zh-CN"/>
              </w:rPr>
              <w:t>专业3D建模、AI辅助设计、高性能图形渲染</w:t>
            </w:r>
          </w:p>
        </w:tc>
      </w:tr>
      <w:tr w14:paraId="595E0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735" w:type="dxa"/>
            <w:tcBorders>
              <w:top w:val="single" w:color="auto" w:sz="4" w:space="0"/>
              <w:left w:val="single" w:color="auto" w:sz="12" w:space="0"/>
              <w:bottom w:val="single" w:color="auto" w:sz="12" w:space="0"/>
              <w:right w:val="nil"/>
            </w:tcBorders>
            <w:shd w:val="clear" w:color="auto" w:fill="auto"/>
            <w:noWrap w:val="0"/>
            <w:tcMar>
              <w:top w:w="150" w:type="dxa"/>
              <w:left w:w="-1" w:type="dxa"/>
              <w:bottom w:w="150" w:type="dxa"/>
              <w:right w:w="240" w:type="dxa"/>
            </w:tcMar>
            <w:vAlign w:val="center"/>
          </w:tcPr>
          <w:p w14:paraId="0CAA34D2">
            <w:pPr>
              <w:bidi w:val="0"/>
              <w:snapToGrid w:val="0"/>
              <w:ind w:left="0" w:leftChars="0" w:right="0" w:rightChars="0" w:firstLine="0" w:firstLineChars="0"/>
              <w:jc w:val="center"/>
              <w:rPr>
                <w:rFonts w:hint="default"/>
              </w:rPr>
            </w:pPr>
            <w:r>
              <w:rPr>
                <w:rFonts w:hint="default"/>
                <w:lang w:val="en-US" w:eastAsia="zh-CN"/>
              </w:rPr>
              <w:t>6</w:t>
            </w:r>
          </w:p>
        </w:tc>
        <w:tc>
          <w:tcPr>
            <w:tcW w:w="1472" w:type="dxa"/>
            <w:tcBorders>
              <w:top w:val="single" w:color="auto" w:sz="4" w:space="0"/>
              <w:left w:val="single" w:color="auto" w:sz="4" w:space="0"/>
              <w:bottom w:val="single" w:color="auto" w:sz="12" w:space="0"/>
              <w:right w:val="nil"/>
            </w:tcBorders>
            <w:shd w:val="clear" w:color="auto" w:fill="auto"/>
            <w:noWrap w:val="0"/>
            <w:tcMar>
              <w:top w:w="150" w:type="dxa"/>
              <w:left w:w="240" w:type="dxa"/>
              <w:bottom w:w="150" w:type="dxa"/>
              <w:right w:w="240" w:type="dxa"/>
            </w:tcMar>
            <w:vAlign w:val="center"/>
          </w:tcPr>
          <w:p w14:paraId="05D675B6">
            <w:pPr>
              <w:bidi w:val="0"/>
              <w:snapToGrid w:val="0"/>
              <w:ind w:left="0" w:leftChars="0" w:right="0" w:rightChars="0" w:firstLine="0" w:firstLineChars="0"/>
              <w:jc w:val="left"/>
              <w:rPr>
                <w:rFonts w:hint="default"/>
              </w:rPr>
            </w:pPr>
            <w:r>
              <w:rPr>
                <w:rFonts w:hint="default"/>
                <w:lang w:val="en-US" w:eastAsia="zh-CN"/>
              </w:rPr>
              <w:t>接口配置</w:t>
            </w:r>
          </w:p>
        </w:tc>
        <w:tc>
          <w:tcPr>
            <w:tcW w:w="6314" w:type="dxa"/>
            <w:tcBorders>
              <w:top w:val="single" w:color="auto" w:sz="4" w:space="0"/>
              <w:left w:val="single" w:color="auto" w:sz="4" w:space="0"/>
              <w:bottom w:val="single" w:color="auto" w:sz="12" w:space="0"/>
              <w:right w:val="single" w:color="auto" w:sz="12" w:space="0"/>
            </w:tcBorders>
            <w:shd w:val="clear" w:color="auto" w:fill="auto"/>
            <w:noWrap w:val="0"/>
            <w:tcMar>
              <w:top w:w="150" w:type="dxa"/>
              <w:left w:w="240" w:type="dxa"/>
              <w:bottom w:w="150" w:type="dxa"/>
              <w:right w:w="-1" w:type="dxa"/>
            </w:tcMar>
            <w:vAlign w:val="center"/>
          </w:tcPr>
          <w:p w14:paraId="4ACA388B">
            <w:pPr>
              <w:bidi w:val="0"/>
              <w:snapToGrid w:val="0"/>
              <w:ind w:left="0" w:leftChars="0" w:right="0" w:rightChars="0" w:firstLine="0" w:firstLineChars="0"/>
              <w:jc w:val="left"/>
              <w:rPr>
                <w:rFonts w:hint="default"/>
              </w:rPr>
            </w:pPr>
            <w:r>
              <w:rPr>
                <w:rFonts w:hint="default"/>
                <w:lang w:val="en-US" w:eastAsia="zh-CN"/>
              </w:rPr>
              <w:t>支持多显示器输出，具备专业设计所需显示接口</w:t>
            </w:r>
          </w:p>
        </w:tc>
      </w:tr>
    </w:tbl>
    <w:p w14:paraId="26DF7D0E">
      <w:pPr>
        <w:pStyle w:val="8"/>
        <w:numPr>
          <w:ilvl w:val="0"/>
          <w:numId w:val="0"/>
        </w:numPr>
        <w:ind w:leftChars="0" w:firstLine="616" w:firstLineChars="200"/>
        <w:jc w:val="both"/>
        <w:rPr>
          <w:rFonts w:hint="eastAsia" w:ascii="仿宋_GB2312" w:hAnsi="仿宋_GB2312" w:eastAsia="仿宋_GB2312" w:cs="仿宋_GB2312"/>
          <w:b w:val="0"/>
        </w:rPr>
      </w:pPr>
      <w:r>
        <w:rPr>
          <w:rFonts w:hint="eastAsia"/>
          <w:lang w:val="en-US" w:eastAsia="zh-CN"/>
        </w:rPr>
        <w:t>3.</w:t>
      </w:r>
      <w:r>
        <w:t>移动设计模块</w:t>
      </w:r>
    </w:p>
    <w:tbl>
      <w:tblPr>
        <w:tblStyle w:val="5"/>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26"/>
        <w:gridCol w:w="1654"/>
        <w:gridCol w:w="6042"/>
      </w:tblGrid>
      <w:tr w14:paraId="4B4C4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blHeader/>
          <w:jc w:val="center"/>
        </w:trPr>
        <w:tc>
          <w:tcPr>
            <w:tcW w:w="826" w:type="dxa"/>
            <w:tcBorders>
              <w:top w:val="single" w:color="auto" w:sz="12" w:space="0"/>
              <w:left w:val="single" w:color="auto" w:sz="12" w:space="0"/>
              <w:bottom w:val="nil"/>
              <w:right w:val="nil"/>
            </w:tcBorders>
            <w:shd w:val="clear" w:color="auto" w:fill="auto"/>
            <w:noWrap w:val="0"/>
            <w:tcMar>
              <w:top w:w="150" w:type="dxa"/>
              <w:left w:w="-1" w:type="dxa"/>
              <w:bottom w:w="150" w:type="dxa"/>
              <w:right w:w="240" w:type="dxa"/>
            </w:tcMar>
            <w:vAlign w:val="center"/>
          </w:tcPr>
          <w:p w14:paraId="533F3E55">
            <w:pPr>
              <w:bidi w:val="0"/>
              <w:snapToGrid w:val="0"/>
              <w:ind w:left="0" w:leftChars="0" w:right="0" w:rightChars="0" w:firstLine="0" w:firstLineChars="0"/>
              <w:jc w:val="center"/>
              <w:rPr>
                <w:rFonts w:hint="default"/>
                <w:b/>
              </w:rPr>
            </w:pPr>
            <w:r>
              <w:rPr>
                <w:rFonts w:hint="default"/>
                <w:b/>
                <w:lang w:val="en-US" w:eastAsia="zh-CN"/>
              </w:rPr>
              <w:t>序号</w:t>
            </w:r>
          </w:p>
        </w:tc>
        <w:tc>
          <w:tcPr>
            <w:tcW w:w="1654" w:type="dxa"/>
            <w:tcBorders>
              <w:top w:val="single" w:color="auto" w:sz="12" w:space="0"/>
              <w:left w:val="single" w:color="auto" w:sz="4" w:space="0"/>
              <w:bottom w:val="nil"/>
              <w:right w:val="nil"/>
            </w:tcBorders>
            <w:shd w:val="clear" w:color="auto" w:fill="auto"/>
            <w:noWrap w:val="0"/>
            <w:tcMar>
              <w:top w:w="150" w:type="dxa"/>
              <w:left w:w="240" w:type="dxa"/>
              <w:bottom w:w="150" w:type="dxa"/>
              <w:right w:w="240" w:type="dxa"/>
            </w:tcMar>
            <w:vAlign w:val="center"/>
          </w:tcPr>
          <w:p w14:paraId="1E638415">
            <w:pPr>
              <w:bidi w:val="0"/>
              <w:snapToGrid w:val="0"/>
              <w:ind w:left="0" w:leftChars="0" w:right="0" w:rightChars="0" w:firstLine="0" w:firstLineChars="0"/>
              <w:jc w:val="center"/>
              <w:rPr>
                <w:rFonts w:hint="default"/>
                <w:b/>
              </w:rPr>
            </w:pPr>
            <w:r>
              <w:rPr>
                <w:rFonts w:hint="default"/>
                <w:b/>
                <w:lang w:val="en-US" w:eastAsia="zh-CN"/>
              </w:rPr>
              <w:t>技术指标</w:t>
            </w:r>
          </w:p>
        </w:tc>
        <w:tc>
          <w:tcPr>
            <w:tcW w:w="6042" w:type="dxa"/>
            <w:tcBorders>
              <w:top w:val="single" w:color="auto" w:sz="12" w:space="0"/>
              <w:left w:val="single" w:color="auto" w:sz="4" w:space="0"/>
              <w:bottom w:val="nil"/>
              <w:right w:val="single" w:color="auto" w:sz="12" w:space="0"/>
            </w:tcBorders>
            <w:shd w:val="clear" w:color="auto" w:fill="auto"/>
            <w:noWrap w:val="0"/>
            <w:tcMar>
              <w:top w:w="150" w:type="dxa"/>
              <w:left w:w="240" w:type="dxa"/>
              <w:bottom w:w="150" w:type="dxa"/>
              <w:right w:w="240" w:type="dxa"/>
            </w:tcMar>
            <w:vAlign w:val="center"/>
          </w:tcPr>
          <w:p w14:paraId="14DD406F">
            <w:pPr>
              <w:bidi w:val="0"/>
              <w:snapToGrid w:val="0"/>
              <w:ind w:left="0" w:leftChars="0" w:right="0" w:rightChars="0" w:firstLine="0" w:firstLineChars="0"/>
              <w:jc w:val="center"/>
              <w:rPr>
                <w:rFonts w:hint="default"/>
                <w:b/>
              </w:rPr>
            </w:pPr>
            <w:r>
              <w:rPr>
                <w:rFonts w:hint="default"/>
                <w:b/>
                <w:lang w:val="en-US" w:eastAsia="zh-CN"/>
              </w:rPr>
              <w:t>参数要求</w:t>
            </w:r>
          </w:p>
        </w:tc>
      </w:tr>
      <w:tr w14:paraId="5443D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826" w:type="dxa"/>
            <w:tcBorders>
              <w:top w:val="single" w:color="auto" w:sz="4" w:space="0"/>
              <w:left w:val="single" w:color="auto" w:sz="12" w:space="0"/>
              <w:bottom w:val="nil"/>
              <w:right w:val="nil"/>
            </w:tcBorders>
            <w:shd w:val="clear" w:color="auto" w:fill="auto"/>
            <w:noWrap w:val="0"/>
            <w:tcMar>
              <w:top w:w="150" w:type="dxa"/>
              <w:left w:w="-1" w:type="dxa"/>
              <w:bottom w:w="150" w:type="dxa"/>
              <w:right w:w="240" w:type="dxa"/>
            </w:tcMar>
            <w:vAlign w:val="center"/>
          </w:tcPr>
          <w:p w14:paraId="6A6DCC13">
            <w:pPr>
              <w:bidi w:val="0"/>
              <w:snapToGrid w:val="0"/>
              <w:ind w:left="0" w:leftChars="0" w:right="0" w:rightChars="0" w:firstLine="0" w:firstLineChars="0"/>
              <w:jc w:val="center"/>
              <w:rPr>
                <w:rFonts w:hint="default"/>
              </w:rPr>
            </w:pPr>
            <w:r>
              <w:rPr>
                <w:rFonts w:hint="default"/>
                <w:lang w:val="en-US" w:eastAsia="zh-CN"/>
              </w:rPr>
              <w:t>1</w:t>
            </w:r>
          </w:p>
        </w:tc>
        <w:tc>
          <w:tcPr>
            <w:tcW w:w="1654"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21BADF52">
            <w:pPr>
              <w:bidi w:val="0"/>
              <w:snapToGrid w:val="0"/>
              <w:ind w:left="0" w:leftChars="0" w:right="0" w:rightChars="0" w:firstLine="0" w:firstLineChars="0"/>
              <w:jc w:val="center"/>
              <w:rPr>
                <w:rFonts w:hint="default"/>
              </w:rPr>
            </w:pPr>
            <w:r>
              <w:rPr>
                <w:rFonts w:hint="default"/>
                <w:lang w:val="en-US" w:eastAsia="zh-CN"/>
              </w:rPr>
              <w:t>产品型号</w:t>
            </w:r>
          </w:p>
        </w:tc>
        <w:tc>
          <w:tcPr>
            <w:tcW w:w="6042" w:type="dxa"/>
            <w:tcBorders>
              <w:top w:val="single" w:color="auto" w:sz="4" w:space="0"/>
              <w:left w:val="single" w:color="auto" w:sz="4" w:space="0"/>
              <w:bottom w:val="nil"/>
              <w:right w:val="single" w:color="auto" w:sz="12" w:space="0"/>
            </w:tcBorders>
            <w:shd w:val="clear" w:color="auto" w:fill="auto"/>
            <w:noWrap w:val="0"/>
            <w:tcMar>
              <w:top w:w="150" w:type="dxa"/>
              <w:left w:w="240" w:type="dxa"/>
              <w:bottom w:w="150" w:type="dxa"/>
              <w:right w:w="-1" w:type="dxa"/>
            </w:tcMar>
            <w:vAlign w:val="center"/>
          </w:tcPr>
          <w:p w14:paraId="662042F1">
            <w:pPr>
              <w:bidi w:val="0"/>
              <w:snapToGrid w:val="0"/>
              <w:ind w:left="0" w:leftChars="0" w:right="0" w:rightChars="0" w:firstLine="0" w:firstLineChars="0"/>
              <w:jc w:val="left"/>
              <w:rPr>
                <w:rFonts w:hint="default"/>
              </w:rPr>
            </w:pPr>
            <w:r>
              <w:rPr>
                <w:rFonts w:hint="default"/>
                <w:lang w:val="en-US" w:eastAsia="zh-CN"/>
              </w:rPr>
              <w:t>Apple MacBook Pro with M5 Pro chip 14寸</w:t>
            </w:r>
          </w:p>
        </w:tc>
      </w:tr>
      <w:tr w14:paraId="79F76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826" w:type="dxa"/>
            <w:tcBorders>
              <w:top w:val="single" w:color="auto" w:sz="4" w:space="0"/>
              <w:left w:val="single" w:color="auto" w:sz="12" w:space="0"/>
              <w:bottom w:val="nil"/>
              <w:right w:val="nil"/>
            </w:tcBorders>
            <w:shd w:val="clear" w:color="auto" w:fill="auto"/>
            <w:noWrap w:val="0"/>
            <w:tcMar>
              <w:top w:w="150" w:type="dxa"/>
              <w:left w:w="-1" w:type="dxa"/>
              <w:bottom w:w="150" w:type="dxa"/>
              <w:right w:w="240" w:type="dxa"/>
            </w:tcMar>
            <w:vAlign w:val="center"/>
          </w:tcPr>
          <w:p w14:paraId="78F343EC">
            <w:pPr>
              <w:bidi w:val="0"/>
              <w:snapToGrid w:val="0"/>
              <w:ind w:left="0" w:leftChars="0" w:right="0" w:rightChars="0" w:firstLine="0" w:firstLineChars="0"/>
              <w:jc w:val="center"/>
              <w:rPr>
                <w:rFonts w:hint="default"/>
              </w:rPr>
            </w:pPr>
            <w:r>
              <w:rPr>
                <w:rFonts w:hint="default"/>
                <w:lang w:val="en-US" w:eastAsia="zh-CN"/>
              </w:rPr>
              <w:t>2</w:t>
            </w:r>
          </w:p>
        </w:tc>
        <w:tc>
          <w:tcPr>
            <w:tcW w:w="1654"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4F8CDFCE">
            <w:pPr>
              <w:bidi w:val="0"/>
              <w:snapToGrid w:val="0"/>
              <w:ind w:left="0" w:leftChars="0" w:right="0" w:rightChars="0" w:firstLine="0" w:firstLineChars="0"/>
              <w:jc w:val="center"/>
              <w:rPr>
                <w:rFonts w:hint="default"/>
              </w:rPr>
            </w:pPr>
            <w:r>
              <w:rPr>
                <w:rFonts w:hint="default"/>
                <w:lang w:val="en-US" w:eastAsia="zh-CN"/>
              </w:rPr>
              <w:t>处理器</w:t>
            </w:r>
          </w:p>
        </w:tc>
        <w:tc>
          <w:tcPr>
            <w:tcW w:w="6042" w:type="dxa"/>
            <w:tcBorders>
              <w:top w:val="single" w:color="auto" w:sz="4" w:space="0"/>
              <w:left w:val="single" w:color="auto" w:sz="4" w:space="0"/>
              <w:bottom w:val="nil"/>
              <w:right w:val="single" w:color="auto" w:sz="12" w:space="0"/>
            </w:tcBorders>
            <w:shd w:val="clear" w:color="auto" w:fill="auto"/>
            <w:noWrap w:val="0"/>
            <w:tcMar>
              <w:top w:w="150" w:type="dxa"/>
              <w:left w:w="240" w:type="dxa"/>
              <w:bottom w:w="150" w:type="dxa"/>
              <w:right w:w="-1" w:type="dxa"/>
            </w:tcMar>
            <w:vAlign w:val="center"/>
          </w:tcPr>
          <w:p w14:paraId="30B8BEDF">
            <w:pPr>
              <w:bidi w:val="0"/>
              <w:snapToGrid w:val="0"/>
              <w:ind w:left="0" w:leftChars="0" w:right="0" w:rightChars="0" w:firstLine="0" w:firstLineChars="0"/>
              <w:jc w:val="left"/>
              <w:rPr>
                <w:rFonts w:hint="default"/>
              </w:rPr>
            </w:pPr>
            <w:r>
              <w:rPr>
                <w:rFonts w:hint="default"/>
                <w:lang w:val="en-US" w:eastAsia="zh-CN"/>
              </w:rPr>
              <w:t>Apple M5 Pro芯片或同代次同级别专业移动处理器</w:t>
            </w:r>
          </w:p>
        </w:tc>
      </w:tr>
      <w:tr w14:paraId="265A5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826" w:type="dxa"/>
            <w:tcBorders>
              <w:top w:val="single" w:color="auto" w:sz="4" w:space="0"/>
              <w:left w:val="single" w:color="auto" w:sz="12" w:space="0"/>
              <w:bottom w:val="nil"/>
              <w:right w:val="nil"/>
            </w:tcBorders>
            <w:shd w:val="clear" w:color="auto" w:fill="auto"/>
            <w:noWrap w:val="0"/>
            <w:tcMar>
              <w:top w:w="150" w:type="dxa"/>
              <w:left w:w="-1" w:type="dxa"/>
              <w:bottom w:w="150" w:type="dxa"/>
              <w:right w:w="240" w:type="dxa"/>
            </w:tcMar>
            <w:vAlign w:val="center"/>
          </w:tcPr>
          <w:p w14:paraId="05FC461E">
            <w:pPr>
              <w:bidi w:val="0"/>
              <w:snapToGrid w:val="0"/>
              <w:ind w:left="0" w:leftChars="0" w:right="0" w:rightChars="0" w:firstLine="0" w:firstLineChars="0"/>
              <w:jc w:val="center"/>
              <w:rPr>
                <w:rFonts w:hint="default"/>
              </w:rPr>
            </w:pPr>
            <w:r>
              <w:rPr>
                <w:rFonts w:hint="default"/>
                <w:lang w:val="en-US" w:eastAsia="zh-CN"/>
              </w:rPr>
              <w:t>3</w:t>
            </w:r>
          </w:p>
        </w:tc>
        <w:tc>
          <w:tcPr>
            <w:tcW w:w="1654"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4CA60B9D">
            <w:pPr>
              <w:bidi w:val="0"/>
              <w:snapToGrid w:val="0"/>
              <w:ind w:left="0" w:leftChars="0" w:right="0" w:rightChars="0" w:firstLine="0" w:firstLineChars="0"/>
              <w:jc w:val="center"/>
              <w:rPr>
                <w:rFonts w:hint="default"/>
              </w:rPr>
            </w:pPr>
            <w:r>
              <w:rPr>
                <w:rFonts w:hint="default"/>
                <w:lang w:val="en-US" w:eastAsia="zh-CN"/>
              </w:rPr>
              <w:t>屏幕尺寸</w:t>
            </w:r>
          </w:p>
        </w:tc>
        <w:tc>
          <w:tcPr>
            <w:tcW w:w="6042" w:type="dxa"/>
            <w:tcBorders>
              <w:top w:val="single" w:color="auto" w:sz="4" w:space="0"/>
              <w:left w:val="single" w:color="auto" w:sz="4" w:space="0"/>
              <w:bottom w:val="nil"/>
              <w:right w:val="single" w:color="auto" w:sz="12" w:space="0"/>
            </w:tcBorders>
            <w:shd w:val="clear" w:color="auto" w:fill="auto"/>
            <w:noWrap w:val="0"/>
            <w:tcMar>
              <w:top w:w="150" w:type="dxa"/>
              <w:left w:w="240" w:type="dxa"/>
              <w:bottom w:w="150" w:type="dxa"/>
              <w:right w:w="-1" w:type="dxa"/>
            </w:tcMar>
            <w:vAlign w:val="center"/>
          </w:tcPr>
          <w:p w14:paraId="732645A6">
            <w:pPr>
              <w:bidi w:val="0"/>
              <w:snapToGrid w:val="0"/>
              <w:ind w:left="0" w:leftChars="0" w:right="0" w:rightChars="0" w:firstLine="0" w:firstLineChars="0"/>
              <w:jc w:val="left"/>
              <w:rPr>
                <w:rFonts w:hint="default"/>
              </w:rPr>
            </w:pPr>
            <w:r>
              <w:rPr>
                <w:rFonts w:hint="default"/>
                <w:lang w:val="en-US" w:eastAsia="zh-CN"/>
              </w:rPr>
              <w:t>14英寸</w:t>
            </w:r>
          </w:p>
        </w:tc>
      </w:tr>
      <w:tr w14:paraId="0AD6C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826" w:type="dxa"/>
            <w:tcBorders>
              <w:top w:val="single" w:color="auto" w:sz="4" w:space="0"/>
              <w:left w:val="single" w:color="auto" w:sz="12" w:space="0"/>
              <w:bottom w:val="nil"/>
              <w:right w:val="nil"/>
            </w:tcBorders>
            <w:shd w:val="clear" w:color="auto" w:fill="auto"/>
            <w:noWrap w:val="0"/>
            <w:tcMar>
              <w:top w:w="150" w:type="dxa"/>
              <w:left w:w="-1" w:type="dxa"/>
              <w:bottom w:w="150" w:type="dxa"/>
              <w:right w:w="240" w:type="dxa"/>
            </w:tcMar>
            <w:vAlign w:val="center"/>
          </w:tcPr>
          <w:p w14:paraId="2BBD0A75">
            <w:pPr>
              <w:bidi w:val="0"/>
              <w:snapToGrid w:val="0"/>
              <w:ind w:left="0" w:leftChars="0" w:right="0" w:rightChars="0" w:firstLine="0" w:firstLineChars="0"/>
              <w:jc w:val="center"/>
              <w:rPr>
                <w:rFonts w:hint="default"/>
              </w:rPr>
            </w:pPr>
            <w:r>
              <w:rPr>
                <w:rFonts w:hint="default"/>
                <w:lang w:val="en-US" w:eastAsia="zh-CN"/>
              </w:rPr>
              <w:t>4</w:t>
            </w:r>
          </w:p>
        </w:tc>
        <w:tc>
          <w:tcPr>
            <w:tcW w:w="1654"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3B3C888C">
            <w:pPr>
              <w:bidi w:val="0"/>
              <w:snapToGrid w:val="0"/>
              <w:ind w:left="0" w:leftChars="0" w:right="0" w:rightChars="0" w:firstLine="0" w:firstLineChars="0"/>
              <w:jc w:val="center"/>
              <w:rPr>
                <w:rFonts w:hint="default"/>
              </w:rPr>
            </w:pPr>
            <w:r>
              <w:rPr>
                <w:rFonts w:hint="default"/>
                <w:lang w:val="en-US" w:eastAsia="zh-CN"/>
              </w:rPr>
              <w:t>内存配置</w:t>
            </w:r>
          </w:p>
        </w:tc>
        <w:tc>
          <w:tcPr>
            <w:tcW w:w="6042" w:type="dxa"/>
            <w:tcBorders>
              <w:top w:val="single" w:color="auto" w:sz="4" w:space="0"/>
              <w:left w:val="single" w:color="auto" w:sz="4" w:space="0"/>
              <w:bottom w:val="nil"/>
              <w:right w:val="single" w:color="auto" w:sz="12" w:space="0"/>
            </w:tcBorders>
            <w:shd w:val="clear" w:color="auto" w:fill="auto"/>
            <w:noWrap w:val="0"/>
            <w:tcMar>
              <w:top w:w="150" w:type="dxa"/>
              <w:left w:w="240" w:type="dxa"/>
              <w:bottom w:w="150" w:type="dxa"/>
              <w:right w:w="-1" w:type="dxa"/>
            </w:tcMar>
            <w:vAlign w:val="center"/>
          </w:tcPr>
          <w:p w14:paraId="0AE18597">
            <w:pPr>
              <w:bidi w:val="0"/>
              <w:snapToGrid w:val="0"/>
              <w:ind w:left="0" w:leftChars="0" w:right="0" w:rightChars="0" w:firstLine="0" w:firstLineChars="0"/>
              <w:jc w:val="left"/>
              <w:rPr>
                <w:rFonts w:hint="default"/>
              </w:rPr>
            </w:pPr>
            <w:r>
              <w:rPr>
                <w:rFonts w:hint="default"/>
                <w:lang w:val="en-US" w:eastAsia="zh-CN"/>
              </w:rPr>
              <w:t>≥24GB统一内存</w:t>
            </w:r>
          </w:p>
        </w:tc>
      </w:tr>
      <w:tr w14:paraId="0CAD5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26" w:type="dxa"/>
            <w:tcBorders>
              <w:top w:val="single" w:color="auto" w:sz="4" w:space="0"/>
              <w:left w:val="single" w:color="auto" w:sz="12" w:space="0"/>
              <w:bottom w:val="nil"/>
              <w:right w:val="nil"/>
            </w:tcBorders>
            <w:shd w:val="clear" w:color="auto" w:fill="auto"/>
            <w:noWrap w:val="0"/>
            <w:tcMar>
              <w:top w:w="150" w:type="dxa"/>
              <w:left w:w="-1" w:type="dxa"/>
              <w:bottom w:w="150" w:type="dxa"/>
              <w:right w:w="240" w:type="dxa"/>
            </w:tcMar>
            <w:vAlign w:val="center"/>
          </w:tcPr>
          <w:p w14:paraId="6135BC11">
            <w:pPr>
              <w:bidi w:val="0"/>
              <w:snapToGrid w:val="0"/>
              <w:ind w:left="0" w:leftChars="0" w:right="0" w:rightChars="0" w:firstLine="0" w:firstLineChars="0"/>
              <w:jc w:val="center"/>
              <w:rPr>
                <w:rFonts w:hint="default"/>
              </w:rPr>
            </w:pPr>
            <w:r>
              <w:rPr>
                <w:rFonts w:hint="default"/>
                <w:lang w:val="en-US" w:eastAsia="zh-CN"/>
              </w:rPr>
              <w:t>5</w:t>
            </w:r>
          </w:p>
        </w:tc>
        <w:tc>
          <w:tcPr>
            <w:tcW w:w="1654"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22F905F6">
            <w:pPr>
              <w:bidi w:val="0"/>
              <w:snapToGrid w:val="0"/>
              <w:ind w:left="0" w:leftChars="0" w:right="0" w:rightChars="0" w:firstLine="0" w:firstLineChars="0"/>
              <w:jc w:val="center"/>
              <w:rPr>
                <w:rFonts w:hint="default"/>
              </w:rPr>
            </w:pPr>
            <w:r>
              <w:rPr>
                <w:rFonts w:hint="default"/>
                <w:lang w:val="en-US" w:eastAsia="zh-CN"/>
              </w:rPr>
              <w:t>存储容量</w:t>
            </w:r>
          </w:p>
        </w:tc>
        <w:tc>
          <w:tcPr>
            <w:tcW w:w="6042" w:type="dxa"/>
            <w:tcBorders>
              <w:top w:val="single" w:color="auto" w:sz="4" w:space="0"/>
              <w:left w:val="single" w:color="auto" w:sz="4" w:space="0"/>
              <w:bottom w:val="nil"/>
              <w:right w:val="single" w:color="auto" w:sz="12" w:space="0"/>
            </w:tcBorders>
            <w:shd w:val="clear" w:color="auto" w:fill="auto"/>
            <w:noWrap w:val="0"/>
            <w:tcMar>
              <w:top w:w="150" w:type="dxa"/>
              <w:left w:w="240" w:type="dxa"/>
              <w:bottom w:w="150" w:type="dxa"/>
              <w:right w:w="-1" w:type="dxa"/>
            </w:tcMar>
            <w:vAlign w:val="center"/>
          </w:tcPr>
          <w:p w14:paraId="38137BB3">
            <w:pPr>
              <w:bidi w:val="0"/>
              <w:snapToGrid w:val="0"/>
              <w:ind w:left="0" w:leftChars="0" w:right="0" w:rightChars="0" w:firstLine="0" w:firstLineChars="0"/>
              <w:jc w:val="left"/>
              <w:rPr>
                <w:rFonts w:hint="default"/>
              </w:rPr>
            </w:pPr>
            <w:r>
              <w:rPr>
                <w:rFonts w:hint="default"/>
                <w:lang w:val="en-US" w:eastAsia="zh-CN"/>
              </w:rPr>
              <w:t>≥1TB SSD</w:t>
            </w:r>
          </w:p>
        </w:tc>
      </w:tr>
      <w:tr w14:paraId="6A97E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826" w:type="dxa"/>
            <w:tcBorders>
              <w:top w:val="single" w:color="auto" w:sz="4" w:space="0"/>
              <w:left w:val="single" w:color="auto" w:sz="12" w:space="0"/>
              <w:bottom w:val="nil"/>
              <w:right w:val="nil"/>
            </w:tcBorders>
            <w:shd w:val="clear" w:color="auto" w:fill="auto"/>
            <w:noWrap w:val="0"/>
            <w:tcMar>
              <w:top w:w="150" w:type="dxa"/>
              <w:left w:w="-1" w:type="dxa"/>
              <w:bottom w:w="150" w:type="dxa"/>
              <w:right w:w="240" w:type="dxa"/>
            </w:tcMar>
            <w:vAlign w:val="center"/>
          </w:tcPr>
          <w:p w14:paraId="551AADB7">
            <w:pPr>
              <w:bidi w:val="0"/>
              <w:snapToGrid w:val="0"/>
              <w:ind w:left="0" w:leftChars="0" w:right="0" w:rightChars="0" w:firstLine="0" w:firstLineChars="0"/>
              <w:jc w:val="center"/>
              <w:rPr>
                <w:rFonts w:hint="default"/>
              </w:rPr>
            </w:pPr>
            <w:r>
              <w:rPr>
                <w:rFonts w:hint="default"/>
                <w:lang w:val="en-US" w:eastAsia="zh-CN"/>
              </w:rPr>
              <w:t>6</w:t>
            </w:r>
          </w:p>
        </w:tc>
        <w:tc>
          <w:tcPr>
            <w:tcW w:w="1654"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46AED02E">
            <w:pPr>
              <w:bidi w:val="0"/>
              <w:snapToGrid w:val="0"/>
              <w:ind w:left="0" w:leftChars="0" w:right="0" w:rightChars="0" w:firstLine="0" w:firstLineChars="0"/>
              <w:jc w:val="center"/>
              <w:rPr>
                <w:rFonts w:hint="default"/>
              </w:rPr>
            </w:pPr>
            <w:r>
              <w:rPr>
                <w:rFonts w:hint="default"/>
                <w:lang w:val="en-US" w:eastAsia="zh-CN"/>
              </w:rPr>
              <w:t>电源配置</w:t>
            </w:r>
          </w:p>
        </w:tc>
        <w:tc>
          <w:tcPr>
            <w:tcW w:w="6042" w:type="dxa"/>
            <w:tcBorders>
              <w:top w:val="single" w:color="auto" w:sz="4" w:space="0"/>
              <w:left w:val="single" w:color="auto" w:sz="4" w:space="0"/>
              <w:bottom w:val="nil"/>
              <w:right w:val="single" w:color="auto" w:sz="12" w:space="0"/>
            </w:tcBorders>
            <w:shd w:val="clear" w:color="auto" w:fill="auto"/>
            <w:noWrap w:val="0"/>
            <w:tcMar>
              <w:top w:w="150" w:type="dxa"/>
              <w:left w:w="240" w:type="dxa"/>
              <w:bottom w:w="150" w:type="dxa"/>
              <w:right w:w="-1" w:type="dxa"/>
            </w:tcMar>
            <w:vAlign w:val="center"/>
          </w:tcPr>
          <w:p w14:paraId="28CF4457">
            <w:pPr>
              <w:bidi w:val="0"/>
              <w:snapToGrid w:val="0"/>
              <w:ind w:left="0" w:leftChars="0" w:right="0" w:rightChars="0" w:firstLine="0" w:firstLineChars="0"/>
              <w:jc w:val="left"/>
              <w:rPr>
                <w:rFonts w:hint="default"/>
              </w:rPr>
            </w:pPr>
            <w:r>
              <w:rPr>
                <w:rFonts w:hint="default"/>
                <w:lang w:val="en-US" w:eastAsia="zh-CN"/>
              </w:rPr>
              <w:t>70W充电器</w:t>
            </w:r>
          </w:p>
        </w:tc>
      </w:tr>
      <w:tr w14:paraId="54333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26" w:type="dxa"/>
            <w:tcBorders>
              <w:top w:val="single" w:color="auto" w:sz="4" w:space="0"/>
              <w:left w:val="single" w:color="auto" w:sz="12" w:space="0"/>
              <w:bottom w:val="single" w:color="auto" w:sz="12" w:space="0"/>
              <w:right w:val="nil"/>
            </w:tcBorders>
            <w:shd w:val="clear" w:color="auto" w:fill="auto"/>
            <w:noWrap w:val="0"/>
            <w:tcMar>
              <w:top w:w="150" w:type="dxa"/>
              <w:left w:w="-1" w:type="dxa"/>
              <w:bottom w:w="150" w:type="dxa"/>
              <w:right w:w="240" w:type="dxa"/>
            </w:tcMar>
            <w:vAlign w:val="center"/>
          </w:tcPr>
          <w:p w14:paraId="13E82EF8">
            <w:pPr>
              <w:bidi w:val="0"/>
              <w:snapToGrid w:val="0"/>
              <w:ind w:left="0" w:leftChars="0" w:right="0" w:rightChars="0" w:firstLine="0" w:firstLineChars="0"/>
              <w:jc w:val="center"/>
              <w:rPr>
                <w:rFonts w:hint="default"/>
              </w:rPr>
            </w:pPr>
            <w:r>
              <w:rPr>
                <w:rFonts w:hint="default"/>
                <w:lang w:val="en-US" w:eastAsia="zh-CN"/>
              </w:rPr>
              <w:t>7</w:t>
            </w:r>
          </w:p>
        </w:tc>
        <w:tc>
          <w:tcPr>
            <w:tcW w:w="1654" w:type="dxa"/>
            <w:tcBorders>
              <w:top w:val="single" w:color="auto" w:sz="4" w:space="0"/>
              <w:left w:val="single" w:color="auto" w:sz="4" w:space="0"/>
              <w:bottom w:val="single" w:color="auto" w:sz="12" w:space="0"/>
              <w:right w:val="nil"/>
            </w:tcBorders>
            <w:shd w:val="clear" w:color="auto" w:fill="auto"/>
            <w:noWrap w:val="0"/>
            <w:tcMar>
              <w:top w:w="150" w:type="dxa"/>
              <w:left w:w="240" w:type="dxa"/>
              <w:bottom w:w="150" w:type="dxa"/>
              <w:right w:w="240" w:type="dxa"/>
            </w:tcMar>
            <w:vAlign w:val="center"/>
          </w:tcPr>
          <w:p w14:paraId="58AEBE58">
            <w:pPr>
              <w:bidi w:val="0"/>
              <w:snapToGrid w:val="0"/>
              <w:ind w:left="0" w:leftChars="0" w:right="0" w:rightChars="0" w:firstLine="0" w:firstLineChars="0"/>
              <w:jc w:val="center"/>
              <w:rPr>
                <w:rFonts w:hint="default"/>
              </w:rPr>
            </w:pPr>
            <w:r>
              <w:rPr>
                <w:rFonts w:hint="default"/>
                <w:lang w:val="en-US" w:eastAsia="zh-CN"/>
              </w:rPr>
              <w:t>适用场景</w:t>
            </w:r>
          </w:p>
        </w:tc>
        <w:tc>
          <w:tcPr>
            <w:tcW w:w="6042" w:type="dxa"/>
            <w:tcBorders>
              <w:top w:val="single" w:color="auto" w:sz="4" w:space="0"/>
              <w:left w:val="single" w:color="auto" w:sz="4" w:space="0"/>
              <w:bottom w:val="single" w:color="auto" w:sz="12" w:space="0"/>
              <w:right w:val="single" w:color="auto" w:sz="12" w:space="0"/>
            </w:tcBorders>
            <w:shd w:val="clear" w:color="auto" w:fill="auto"/>
            <w:noWrap w:val="0"/>
            <w:tcMar>
              <w:top w:w="150" w:type="dxa"/>
              <w:left w:w="240" w:type="dxa"/>
              <w:bottom w:w="150" w:type="dxa"/>
              <w:right w:w="-1" w:type="dxa"/>
            </w:tcMar>
            <w:vAlign w:val="center"/>
          </w:tcPr>
          <w:p w14:paraId="1DDAE627">
            <w:pPr>
              <w:bidi w:val="0"/>
              <w:snapToGrid w:val="0"/>
              <w:ind w:left="0" w:leftChars="0" w:right="0" w:rightChars="0" w:firstLine="0" w:firstLineChars="0"/>
              <w:jc w:val="left"/>
              <w:rPr>
                <w:rFonts w:hint="default"/>
              </w:rPr>
            </w:pPr>
            <w:r>
              <w:rPr>
                <w:rFonts w:hint="default"/>
                <w:lang w:val="en-US" w:eastAsia="zh-CN"/>
              </w:rPr>
              <w:t>便携科研研发、移动办公、现场调试</w:t>
            </w:r>
          </w:p>
        </w:tc>
      </w:tr>
    </w:tbl>
    <w:p w14:paraId="6AA3EA8B">
      <w:pPr>
        <w:pStyle w:val="8"/>
        <w:numPr>
          <w:ilvl w:val="0"/>
          <w:numId w:val="0"/>
        </w:numPr>
        <w:ind w:leftChars="0" w:firstLine="616" w:firstLineChars="200"/>
        <w:jc w:val="both"/>
        <w:rPr>
          <w:rFonts w:hint="eastAsia" w:ascii="仿宋_GB2312" w:hAnsi="仿宋_GB2312" w:eastAsia="仿宋_GB2312" w:cs="仿宋_GB2312"/>
          <w:b w:val="0"/>
        </w:rPr>
      </w:pPr>
      <w:r>
        <w:rPr>
          <w:rFonts w:hint="eastAsia"/>
          <w:lang w:val="en-US" w:eastAsia="zh-CN"/>
        </w:rPr>
        <w:t>4.</w:t>
      </w:r>
      <w:r>
        <w:t>专业设计显示模块</w:t>
      </w:r>
    </w:p>
    <w:tbl>
      <w:tblPr>
        <w:tblStyle w:val="5"/>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77"/>
        <w:gridCol w:w="1562"/>
        <w:gridCol w:w="6183"/>
      </w:tblGrid>
      <w:tr w14:paraId="78ABF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Header/>
          <w:jc w:val="center"/>
        </w:trPr>
        <w:tc>
          <w:tcPr>
            <w:tcW w:w="777" w:type="dxa"/>
            <w:tcBorders>
              <w:top w:val="single" w:color="auto" w:sz="12" w:space="0"/>
              <w:left w:val="single" w:color="auto" w:sz="12" w:space="0"/>
              <w:bottom w:val="nil"/>
              <w:right w:val="nil"/>
            </w:tcBorders>
            <w:shd w:val="clear" w:color="auto" w:fill="auto"/>
            <w:noWrap w:val="0"/>
            <w:tcMar>
              <w:top w:w="150" w:type="dxa"/>
              <w:left w:w="-1" w:type="dxa"/>
              <w:bottom w:w="150" w:type="dxa"/>
              <w:right w:w="240" w:type="dxa"/>
            </w:tcMar>
            <w:vAlign w:val="center"/>
          </w:tcPr>
          <w:p w14:paraId="74172847">
            <w:pPr>
              <w:bidi w:val="0"/>
              <w:snapToGrid w:val="0"/>
              <w:ind w:left="0" w:leftChars="0" w:right="0" w:rightChars="0" w:firstLine="0" w:firstLineChars="0"/>
              <w:jc w:val="center"/>
              <w:rPr>
                <w:rFonts w:hint="default"/>
                <w:b/>
              </w:rPr>
            </w:pPr>
            <w:r>
              <w:rPr>
                <w:rFonts w:hint="default"/>
                <w:b/>
                <w:lang w:val="en-US" w:eastAsia="zh-CN"/>
              </w:rPr>
              <w:t>序号</w:t>
            </w:r>
          </w:p>
        </w:tc>
        <w:tc>
          <w:tcPr>
            <w:tcW w:w="1562" w:type="dxa"/>
            <w:tcBorders>
              <w:top w:val="single" w:color="auto" w:sz="12" w:space="0"/>
              <w:left w:val="single" w:color="auto" w:sz="4" w:space="0"/>
              <w:bottom w:val="nil"/>
              <w:right w:val="nil"/>
            </w:tcBorders>
            <w:shd w:val="clear" w:color="auto" w:fill="auto"/>
            <w:noWrap w:val="0"/>
            <w:tcMar>
              <w:top w:w="150" w:type="dxa"/>
              <w:left w:w="240" w:type="dxa"/>
              <w:bottom w:w="150" w:type="dxa"/>
              <w:right w:w="240" w:type="dxa"/>
            </w:tcMar>
            <w:vAlign w:val="center"/>
          </w:tcPr>
          <w:p w14:paraId="343D9B7A">
            <w:pPr>
              <w:bidi w:val="0"/>
              <w:snapToGrid w:val="0"/>
              <w:ind w:left="0" w:leftChars="0" w:right="0" w:rightChars="0" w:firstLine="0" w:firstLineChars="0"/>
              <w:jc w:val="center"/>
              <w:rPr>
                <w:rFonts w:hint="default"/>
                <w:b/>
              </w:rPr>
            </w:pPr>
            <w:r>
              <w:rPr>
                <w:rFonts w:hint="default"/>
                <w:b/>
                <w:lang w:val="en-US" w:eastAsia="zh-CN"/>
              </w:rPr>
              <w:t>技术指标</w:t>
            </w:r>
          </w:p>
        </w:tc>
        <w:tc>
          <w:tcPr>
            <w:tcW w:w="6183" w:type="dxa"/>
            <w:tcBorders>
              <w:top w:val="single" w:color="auto" w:sz="12" w:space="0"/>
              <w:left w:val="single" w:color="auto" w:sz="4" w:space="0"/>
              <w:bottom w:val="nil"/>
              <w:right w:val="single" w:color="auto" w:sz="12" w:space="0"/>
            </w:tcBorders>
            <w:shd w:val="clear" w:color="auto" w:fill="auto"/>
            <w:noWrap w:val="0"/>
            <w:tcMar>
              <w:top w:w="150" w:type="dxa"/>
              <w:left w:w="240" w:type="dxa"/>
              <w:bottom w:w="150" w:type="dxa"/>
              <w:right w:w="240" w:type="dxa"/>
            </w:tcMar>
            <w:vAlign w:val="center"/>
          </w:tcPr>
          <w:p w14:paraId="6F6211D4">
            <w:pPr>
              <w:bidi w:val="0"/>
              <w:snapToGrid w:val="0"/>
              <w:ind w:left="0" w:leftChars="0" w:right="0" w:rightChars="0" w:firstLine="0" w:firstLineChars="0"/>
              <w:jc w:val="center"/>
              <w:rPr>
                <w:rFonts w:hint="default"/>
                <w:b/>
              </w:rPr>
            </w:pPr>
            <w:r>
              <w:rPr>
                <w:rFonts w:hint="default"/>
                <w:b/>
                <w:lang w:val="en-US" w:eastAsia="zh-CN"/>
              </w:rPr>
              <w:t>参数要求</w:t>
            </w:r>
          </w:p>
        </w:tc>
      </w:tr>
      <w:tr w14:paraId="7C665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777" w:type="dxa"/>
            <w:tcBorders>
              <w:top w:val="single" w:color="auto" w:sz="4" w:space="0"/>
              <w:left w:val="single" w:color="auto" w:sz="12" w:space="0"/>
              <w:bottom w:val="nil"/>
              <w:right w:val="nil"/>
            </w:tcBorders>
            <w:shd w:val="clear" w:color="auto" w:fill="auto"/>
            <w:noWrap w:val="0"/>
            <w:tcMar>
              <w:top w:w="150" w:type="dxa"/>
              <w:left w:w="-1" w:type="dxa"/>
              <w:bottom w:w="150" w:type="dxa"/>
              <w:right w:w="240" w:type="dxa"/>
            </w:tcMar>
            <w:vAlign w:val="center"/>
          </w:tcPr>
          <w:p w14:paraId="2D3ED149">
            <w:pPr>
              <w:bidi w:val="0"/>
              <w:snapToGrid w:val="0"/>
              <w:ind w:left="0" w:leftChars="0" w:right="0" w:rightChars="0" w:firstLine="0" w:firstLineChars="0"/>
              <w:jc w:val="center"/>
              <w:rPr>
                <w:rFonts w:hint="default"/>
              </w:rPr>
            </w:pPr>
            <w:r>
              <w:rPr>
                <w:rFonts w:hint="default"/>
                <w:lang w:val="en-US" w:eastAsia="zh-CN"/>
              </w:rPr>
              <w:t>1</w:t>
            </w:r>
          </w:p>
        </w:tc>
        <w:tc>
          <w:tcPr>
            <w:tcW w:w="1562"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733CC924">
            <w:pPr>
              <w:bidi w:val="0"/>
              <w:snapToGrid w:val="0"/>
              <w:ind w:left="0" w:leftChars="0" w:right="0" w:rightChars="0" w:firstLine="0" w:firstLineChars="0"/>
              <w:jc w:val="center"/>
              <w:rPr>
                <w:rFonts w:hint="default"/>
              </w:rPr>
            </w:pPr>
            <w:r>
              <w:rPr>
                <w:rFonts w:hint="default"/>
                <w:lang w:val="en-US" w:eastAsia="zh-CN"/>
              </w:rPr>
              <w:t>产品型号</w:t>
            </w:r>
          </w:p>
        </w:tc>
        <w:tc>
          <w:tcPr>
            <w:tcW w:w="6183" w:type="dxa"/>
            <w:tcBorders>
              <w:top w:val="single" w:color="auto" w:sz="4" w:space="0"/>
              <w:left w:val="single" w:color="auto" w:sz="4" w:space="0"/>
              <w:bottom w:val="nil"/>
              <w:right w:val="single" w:color="auto" w:sz="12" w:space="0"/>
            </w:tcBorders>
            <w:shd w:val="clear" w:color="auto" w:fill="auto"/>
            <w:noWrap w:val="0"/>
            <w:tcMar>
              <w:top w:w="150" w:type="dxa"/>
              <w:left w:w="240" w:type="dxa"/>
              <w:bottom w:w="150" w:type="dxa"/>
              <w:right w:w="-1" w:type="dxa"/>
            </w:tcMar>
            <w:vAlign w:val="center"/>
          </w:tcPr>
          <w:p w14:paraId="09E0B293">
            <w:pPr>
              <w:bidi w:val="0"/>
              <w:snapToGrid w:val="0"/>
              <w:ind w:left="0" w:leftChars="0" w:right="0" w:rightChars="0" w:firstLine="0" w:firstLineChars="0"/>
              <w:jc w:val="left"/>
              <w:rPr>
                <w:rFonts w:hint="default"/>
              </w:rPr>
            </w:pPr>
            <w:r>
              <w:rPr>
                <w:rFonts w:hint="default"/>
                <w:lang w:val="en-US" w:eastAsia="zh-CN"/>
              </w:rPr>
              <w:t>三星（SAMSUNG）32英寸G85NB或同级别专业显示器</w:t>
            </w:r>
          </w:p>
        </w:tc>
      </w:tr>
      <w:tr w14:paraId="06579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777" w:type="dxa"/>
            <w:tcBorders>
              <w:top w:val="single" w:color="auto" w:sz="4" w:space="0"/>
              <w:left w:val="single" w:color="auto" w:sz="12" w:space="0"/>
              <w:bottom w:val="nil"/>
              <w:right w:val="nil"/>
            </w:tcBorders>
            <w:shd w:val="clear" w:color="auto" w:fill="auto"/>
            <w:noWrap w:val="0"/>
            <w:tcMar>
              <w:top w:w="150" w:type="dxa"/>
              <w:left w:w="-1" w:type="dxa"/>
              <w:bottom w:w="150" w:type="dxa"/>
              <w:right w:w="240" w:type="dxa"/>
            </w:tcMar>
            <w:vAlign w:val="center"/>
          </w:tcPr>
          <w:p w14:paraId="0372932B">
            <w:pPr>
              <w:bidi w:val="0"/>
              <w:snapToGrid w:val="0"/>
              <w:ind w:left="0" w:leftChars="0" w:right="0" w:rightChars="0" w:firstLine="0" w:firstLineChars="0"/>
              <w:jc w:val="center"/>
              <w:rPr>
                <w:rFonts w:hint="default"/>
              </w:rPr>
            </w:pPr>
            <w:r>
              <w:rPr>
                <w:rFonts w:hint="default"/>
                <w:lang w:val="en-US" w:eastAsia="zh-CN"/>
              </w:rPr>
              <w:t>2</w:t>
            </w:r>
          </w:p>
        </w:tc>
        <w:tc>
          <w:tcPr>
            <w:tcW w:w="1562"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4A883D3D">
            <w:pPr>
              <w:bidi w:val="0"/>
              <w:snapToGrid w:val="0"/>
              <w:ind w:left="0" w:leftChars="0" w:right="0" w:rightChars="0" w:firstLine="0" w:firstLineChars="0"/>
              <w:jc w:val="center"/>
              <w:rPr>
                <w:rFonts w:hint="default"/>
              </w:rPr>
            </w:pPr>
            <w:r>
              <w:rPr>
                <w:rFonts w:hint="default"/>
                <w:lang w:val="en-US" w:eastAsia="zh-CN"/>
              </w:rPr>
              <w:t>屏幕尺寸</w:t>
            </w:r>
          </w:p>
        </w:tc>
        <w:tc>
          <w:tcPr>
            <w:tcW w:w="6183" w:type="dxa"/>
            <w:tcBorders>
              <w:top w:val="single" w:color="auto" w:sz="4" w:space="0"/>
              <w:left w:val="single" w:color="auto" w:sz="4" w:space="0"/>
              <w:bottom w:val="nil"/>
              <w:right w:val="single" w:color="auto" w:sz="12" w:space="0"/>
            </w:tcBorders>
            <w:shd w:val="clear" w:color="auto" w:fill="auto"/>
            <w:noWrap w:val="0"/>
            <w:tcMar>
              <w:top w:w="150" w:type="dxa"/>
              <w:left w:w="240" w:type="dxa"/>
              <w:bottom w:w="150" w:type="dxa"/>
              <w:right w:w="-1" w:type="dxa"/>
            </w:tcMar>
            <w:vAlign w:val="center"/>
          </w:tcPr>
          <w:p w14:paraId="535585A4">
            <w:pPr>
              <w:bidi w:val="0"/>
              <w:snapToGrid w:val="0"/>
              <w:ind w:left="0" w:leftChars="0" w:right="0" w:rightChars="0" w:firstLine="0" w:firstLineChars="0"/>
              <w:jc w:val="left"/>
              <w:rPr>
                <w:rFonts w:hint="default"/>
              </w:rPr>
            </w:pPr>
            <w:r>
              <w:rPr>
                <w:rFonts w:hint="default"/>
                <w:lang w:val="en-US" w:eastAsia="zh-CN"/>
              </w:rPr>
              <w:t>32英寸</w:t>
            </w:r>
          </w:p>
        </w:tc>
      </w:tr>
      <w:tr w14:paraId="416BA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777" w:type="dxa"/>
            <w:tcBorders>
              <w:top w:val="single" w:color="auto" w:sz="4" w:space="0"/>
              <w:left w:val="single" w:color="auto" w:sz="12" w:space="0"/>
              <w:bottom w:val="nil"/>
              <w:right w:val="nil"/>
            </w:tcBorders>
            <w:shd w:val="clear" w:color="auto" w:fill="auto"/>
            <w:noWrap w:val="0"/>
            <w:tcMar>
              <w:top w:w="150" w:type="dxa"/>
              <w:left w:w="-1" w:type="dxa"/>
              <w:bottom w:w="150" w:type="dxa"/>
              <w:right w:w="240" w:type="dxa"/>
            </w:tcMar>
            <w:vAlign w:val="center"/>
          </w:tcPr>
          <w:p w14:paraId="1705533F">
            <w:pPr>
              <w:bidi w:val="0"/>
              <w:snapToGrid w:val="0"/>
              <w:ind w:left="0" w:leftChars="0" w:right="0" w:rightChars="0" w:firstLine="0" w:firstLineChars="0"/>
              <w:jc w:val="center"/>
              <w:rPr>
                <w:rFonts w:hint="default"/>
              </w:rPr>
            </w:pPr>
            <w:r>
              <w:rPr>
                <w:rFonts w:hint="default"/>
                <w:lang w:val="en-US" w:eastAsia="zh-CN"/>
              </w:rPr>
              <w:t>3</w:t>
            </w:r>
          </w:p>
        </w:tc>
        <w:tc>
          <w:tcPr>
            <w:tcW w:w="1562"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4536D166">
            <w:pPr>
              <w:bidi w:val="0"/>
              <w:snapToGrid w:val="0"/>
              <w:ind w:left="0" w:leftChars="0" w:right="0" w:rightChars="0" w:firstLine="0" w:firstLineChars="0"/>
              <w:jc w:val="center"/>
              <w:rPr>
                <w:rFonts w:hint="default"/>
              </w:rPr>
            </w:pPr>
            <w:r>
              <w:rPr>
                <w:rFonts w:hint="default"/>
                <w:lang w:val="en-US" w:eastAsia="zh-CN"/>
              </w:rPr>
              <w:t>分辨率</w:t>
            </w:r>
          </w:p>
        </w:tc>
        <w:tc>
          <w:tcPr>
            <w:tcW w:w="6183" w:type="dxa"/>
            <w:tcBorders>
              <w:top w:val="single" w:color="auto" w:sz="4" w:space="0"/>
              <w:left w:val="single" w:color="auto" w:sz="4" w:space="0"/>
              <w:bottom w:val="nil"/>
              <w:right w:val="single" w:color="auto" w:sz="12" w:space="0"/>
            </w:tcBorders>
            <w:shd w:val="clear" w:color="auto" w:fill="auto"/>
            <w:noWrap w:val="0"/>
            <w:tcMar>
              <w:top w:w="150" w:type="dxa"/>
              <w:left w:w="240" w:type="dxa"/>
              <w:bottom w:w="150" w:type="dxa"/>
              <w:right w:w="-1" w:type="dxa"/>
            </w:tcMar>
            <w:vAlign w:val="center"/>
          </w:tcPr>
          <w:p w14:paraId="540C06C7">
            <w:pPr>
              <w:bidi w:val="0"/>
              <w:snapToGrid w:val="0"/>
              <w:ind w:left="0" w:leftChars="0" w:right="0" w:rightChars="0" w:firstLine="0" w:firstLineChars="0"/>
              <w:jc w:val="left"/>
              <w:rPr>
                <w:rFonts w:hint="default"/>
              </w:rPr>
            </w:pPr>
            <w:r>
              <w:rPr>
                <w:rFonts w:hint="default"/>
                <w:lang w:val="en-US" w:eastAsia="zh-CN"/>
              </w:rPr>
              <w:t>4K（3840×2160）或更高</w:t>
            </w:r>
          </w:p>
        </w:tc>
      </w:tr>
      <w:tr w14:paraId="4B8AC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777" w:type="dxa"/>
            <w:tcBorders>
              <w:top w:val="single" w:color="auto" w:sz="4" w:space="0"/>
              <w:left w:val="single" w:color="auto" w:sz="12" w:space="0"/>
              <w:bottom w:val="nil"/>
              <w:right w:val="nil"/>
            </w:tcBorders>
            <w:shd w:val="clear" w:color="auto" w:fill="auto"/>
            <w:noWrap w:val="0"/>
            <w:tcMar>
              <w:top w:w="150" w:type="dxa"/>
              <w:left w:w="-1" w:type="dxa"/>
              <w:bottom w:w="150" w:type="dxa"/>
              <w:right w:w="240" w:type="dxa"/>
            </w:tcMar>
            <w:vAlign w:val="center"/>
          </w:tcPr>
          <w:p w14:paraId="1608DF42">
            <w:pPr>
              <w:bidi w:val="0"/>
              <w:snapToGrid w:val="0"/>
              <w:ind w:left="0" w:leftChars="0" w:right="0" w:rightChars="0" w:firstLine="0" w:firstLineChars="0"/>
              <w:jc w:val="center"/>
              <w:rPr>
                <w:rFonts w:hint="default"/>
              </w:rPr>
            </w:pPr>
            <w:r>
              <w:rPr>
                <w:rFonts w:hint="default"/>
                <w:lang w:val="en-US" w:eastAsia="zh-CN"/>
              </w:rPr>
              <w:t>4</w:t>
            </w:r>
          </w:p>
        </w:tc>
        <w:tc>
          <w:tcPr>
            <w:tcW w:w="1562"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58EF11F9">
            <w:pPr>
              <w:bidi w:val="0"/>
              <w:snapToGrid w:val="0"/>
              <w:ind w:left="0" w:leftChars="0" w:right="0" w:rightChars="0" w:firstLine="0" w:firstLineChars="0"/>
              <w:jc w:val="center"/>
              <w:rPr>
                <w:rFonts w:hint="default"/>
              </w:rPr>
            </w:pPr>
            <w:r>
              <w:rPr>
                <w:rFonts w:hint="default"/>
                <w:lang w:val="en-US" w:eastAsia="zh-CN"/>
              </w:rPr>
              <w:t>面板类型</w:t>
            </w:r>
          </w:p>
        </w:tc>
        <w:tc>
          <w:tcPr>
            <w:tcW w:w="6183" w:type="dxa"/>
            <w:tcBorders>
              <w:top w:val="single" w:color="auto" w:sz="4" w:space="0"/>
              <w:left w:val="single" w:color="auto" w:sz="4" w:space="0"/>
              <w:bottom w:val="nil"/>
              <w:right w:val="single" w:color="auto" w:sz="12" w:space="0"/>
            </w:tcBorders>
            <w:shd w:val="clear" w:color="auto" w:fill="auto"/>
            <w:noWrap w:val="0"/>
            <w:tcMar>
              <w:top w:w="150" w:type="dxa"/>
              <w:left w:w="240" w:type="dxa"/>
              <w:bottom w:w="150" w:type="dxa"/>
              <w:right w:w="-1" w:type="dxa"/>
            </w:tcMar>
            <w:vAlign w:val="center"/>
          </w:tcPr>
          <w:p w14:paraId="48C6C73B">
            <w:pPr>
              <w:bidi w:val="0"/>
              <w:snapToGrid w:val="0"/>
              <w:ind w:left="0" w:leftChars="0" w:right="0" w:rightChars="0" w:firstLine="0" w:firstLineChars="0"/>
              <w:jc w:val="left"/>
              <w:rPr>
                <w:rFonts w:hint="default"/>
              </w:rPr>
            </w:pPr>
            <w:r>
              <w:rPr>
                <w:rFonts w:hint="default"/>
                <w:lang w:val="en-US" w:eastAsia="zh-CN"/>
              </w:rPr>
              <w:t>Mini</w:t>
            </w:r>
            <w:r>
              <w:rPr>
                <w:rFonts w:hint="eastAsia"/>
                <w:lang w:val="en-US" w:eastAsia="zh-CN"/>
              </w:rPr>
              <w:t>-</w:t>
            </w:r>
            <w:r>
              <w:rPr>
                <w:rFonts w:hint="default"/>
                <w:lang w:val="en-US" w:eastAsia="zh-CN"/>
              </w:rPr>
              <w:t>LED或同等级专业显示面板</w:t>
            </w:r>
          </w:p>
        </w:tc>
      </w:tr>
      <w:tr w14:paraId="4AC52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777" w:type="dxa"/>
            <w:tcBorders>
              <w:top w:val="single" w:color="auto" w:sz="4" w:space="0"/>
              <w:left w:val="single" w:color="auto" w:sz="12" w:space="0"/>
              <w:bottom w:val="nil"/>
              <w:right w:val="nil"/>
            </w:tcBorders>
            <w:shd w:val="clear" w:color="auto" w:fill="auto"/>
            <w:noWrap w:val="0"/>
            <w:tcMar>
              <w:top w:w="150" w:type="dxa"/>
              <w:left w:w="-1" w:type="dxa"/>
              <w:bottom w:w="150" w:type="dxa"/>
              <w:right w:w="240" w:type="dxa"/>
            </w:tcMar>
            <w:vAlign w:val="center"/>
          </w:tcPr>
          <w:p w14:paraId="5508F8F9">
            <w:pPr>
              <w:bidi w:val="0"/>
              <w:snapToGrid w:val="0"/>
              <w:ind w:left="0" w:leftChars="0" w:right="0" w:rightChars="0" w:firstLine="0" w:firstLineChars="0"/>
              <w:jc w:val="center"/>
              <w:rPr>
                <w:rFonts w:hint="default"/>
              </w:rPr>
            </w:pPr>
            <w:r>
              <w:rPr>
                <w:rFonts w:hint="default"/>
                <w:lang w:val="en-US" w:eastAsia="zh-CN"/>
              </w:rPr>
              <w:t>5</w:t>
            </w:r>
          </w:p>
        </w:tc>
        <w:tc>
          <w:tcPr>
            <w:tcW w:w="1562"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7009A7F5">
            <w:pPr>
              <w:bidi w:val="0"/>
              <w:snapToGrid w:val="0"/>
              <w:ind w:left="0" w:leftChars="0" w:right="0" w:rightChars="0" w:firstLine="0" w:firstLineChars="0"/>
              <w:jc w:val="center"/>
              <w:rPr>
                <w:rFonts w:hint="default"/>
              </w:rPr>
            </w:pPr>
            <w:r>
              <w:rPr>
                <w:rFonts w:hint="default"/>
                <w:lang w:val="en-US" w:eastAsia="zh-CN"/>
              </w:rPr>
              <w:t>刷新率</w:t>
            </w:r>
          </w:p>
        </w:tc>
        <w:tc>
          <w:tcPr>
            <w:tcW w:w="6183" w:type="dxa"/>
            <w:tcBorders>
              <w:top w:val="single" w:color="auto" w:sz="4" w:space="0"/>
              <w:left w:val="single" w:color="auto" w:sz="4" w:space="0"/>
              <w:bottom w:val="nil"/>
              <w:right w:val="single" w:color="auto" w:sz="12" w:space="0"/>
            </w:tcBorders>
            <w:shd w:val="clear" w:color="auto" w:fill="auto"/>
            <w:noWrap w:val="0"/>
            <w:tcMar>
              <w:top w:w="150" w:type="dxa"/>
              <w:left w:w="240" w:type="dxa"/>
              <w:bottom w:w="150" w:type="dxa"/>
              <w:right w:w="-1" w:type="dxa"/>
            </w:tcMar>
            <w:vAlign w:val="center"/>
          </w:tcPr>
          <w:p w14:paraId="042AD23D">
            <w:pPr>
              <w:bidi w:val="0"/>
              <w:snapToGrid w:val="0"/>
              <w:ind w:left="0" w:leftChars="0" w:right="0" w:rightChars="0" w:firstLine="0" w:firstLineChars="0"/>
              <w:jc w:val="left"/>
              <w:rPr>
                <w:rFonts w:hint="default"/>
              </w:rPr>
            </w:pPr>
            <w:r>
              <w:rPr>
                <w:rFonts w:hint="default"/>
                <w:lang w:val="en-US" w:eastAsia="zh-CN"/>
              </w:rPr>
              <w:t>≥240Hz</w:t>
            </w:r>
          </w:p>
        </w:tc>
      </w:tr>
      <w:tr w14:paraId="1A250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777" w:type="dxa"/>
            <w:tcBorders>
              <w:top w:val="single" w:color="auto" w:sz="4" w:space="0"/>
              <w:left w:val="single" w:color="auto" w:sz="12" w:space="0"/>
              <w:bottom w:val="nil"/>
              <w:right w:val="nil"/>
            </w:tcBorders>
            <w:shd w:val="clear" w:color="auto" w:fill="auto"/>
            <w:noWrap w:val="0"/>
            <w:tcMar>
              <w:top w:w="150" w:type="dxa"/>
              <w:left w:w="-1" w:type="dxa"/>
              <w:bottom w:w="150" w:type="dxa"/>
              <w:right w:w="240" w:type="dxa"/>
            </w:tcMar>
            <w:vAlign w:val="center"/>
          </w:tcPr>
          <w:p w14:paraId="2CCBE5C7">
            <w:pPr>
              <w:bidi w:val="0"/>
              <w:snapToGrid w:val="0"/>
              <w:ind w:left="0" w:leftChars="0" w:right="0" w:rightChars="0" w:firstLine="0" w:firstLineChars="0"/>
              <w:jc w:val="center"/>
              <w:rPr>
                <w:rFonts w:hint="default"/>
              </w:rPr>
            </w:pPr>
            <w:r>
              <w:rPr>
                <w:rFonts w:hint="default"/>
                <w:lang w:val="en-US" w:eastAsia="zh-CN"/>
              </w:rPr>
              <w:t>6</w:t>
            </w:r>
          </w:p>
        </w:tc>
        <w:tc>
          <w:tcPr>
            <w:tcW w:w="1562"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05EB830E">
            <w:pPr>
              <w:bidi w:val="0"/>
              <w:snapToGrid w:val="0"/>
              <w:ind w:left="0" w:leftChars="0" w:right="0" w:rightChars="0" w:firstLine="0" w:firstLineChars="0"/>
              <w:jc w:val="center"/>
              <w:rPr>
                <w:rFonts w:hint="default"/>
              </w:rPr>
            </w:pPr>
            <w:r>
              <w:rPr>
                <w:rFonts w:hint="default"/>
                <w:lang w:val="en-US" w:eastAsia="zh-CN"/>
              </w:rPr>
              <w:t>响应时间</w:t>
            </w:r>
          </w:p>
        </w:tc>
        <w:tc>
          <w:tcPr>
            <w:tcW w:w="6183" w:type="dxa"/>
            <w:tcBorders>
              <w:top w:val="single" w:color="auto" w:sz="4" w:space="0"/>
              <w:left w:val="single" w:color="auto" w:sz="4" w:space="0"/>
              <w:bottom w:val="nil"/>
              <w:right w:val="single" w:color="auto" w:sz="12" w:space="0"/>
            </w:tcBorders>
            <w:shd w:val="clear" w:color="auto" w:fill="auto"/>
            <w:noWrap w:val="0"/>
            <w:tcMar>
              <w:top w:w="150" w:type="dxa"/>
              <w:left w:w="240" w:type="dxa"/>
              <w:bottom w:w="150" w:type="dxa"/>
              <w:right w:w="-1" w:type="dxa"/>
            </w:tcMar>
            <w:vAlign w:val="center"/>
          </w:tcPr>
          <w:p w14:paraId="7906EA07">
            <w:pPr>
              <w:bidi w:val="0"/>
              <w:snapToGrid w:val="0"/>
              <w:ind w:left="0" w:leftChars="0" w:right="0" w:rightChars="0" w:firstLine="0" w:firstLineChars="0"/>
              <w:jc w:val="left"/>
              <w:rPr>
                <w:rFonts w:hint="default"/>
              </w:rPr>
            </w:pPr>
            <w:r>
              <w:rPr>
                <w:rFonts w:hint="default"/>
                <w:lang w:val="en-US" w:eastAsia="zh-CN"/>
              </w:rPr>
              <w:t>≤1ms</w:t>
            </w:r>
          </w:p>
        </w:tc>
      </w:tr>
      <w:tr w14:paraId="6B39C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777" w:type="dxa"/>
            <w:tcBorders>
              <w:top w:val="single" w:color="auto" w:sz="4" w:space="0"/>
              <w:left w:val="single" w:color="auto" w:sz="12" w:space="0"/>
              <w:bottom w:val="nil"/>
              <w:right w:val="nil"/>
            </w:tcBorders>
            <w:shd w:val="clear" w:color="auto" w:fill="auto"/>
            <w:noWrap w:val="0"/>
            <w:tcMar>
              <w:top w:w="150" w:type="dxa"/>
              <w:left w:w="-1" w:type="dxa"/>
              <w:bottom w:w="150" w:type="dxa"/>
              <w:right w:w="240" w:type="dxa"/>
            </w:tcMar>
            <w:vAlign w:val="center"/>
          </w:tcPr>
          <w:p w14:paraId="541769F4">
            <w:pPr>
              <w:bidi w:val="0"/>
              <w:snapToGrid w:val="0"/>
              <w:ind w:left="0" w:leftChars="0" w:right="0" w:rightChars="0" w:firstLine="0" w:firstLineChars="0"/>
              <w:jc w:val="center"/>
              <w:rPr>
                <w:rFonts w:hint="default"/>
              </w:rPr>
            </w:pPr>
            <w:r>
              <w:rPr>
                <w:rFonts w:hint="default"/>
                <w:lang w:val="en-US" w:eastAsia="zh-CN"/>
              </w:rPr>
              <w:t>7</w:t>
            </w:r>
          </w:p>
        </w:tc>
        <w:tc>
          <w:tcPr>
            <w:tcW w:w="1562"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11AB66D0">
            <w:pPr>
              <w:bidi w:val="0"/>
              <w:snapToGrid w:val="0"/>
              <w:ind w:left="0" w:leftChars="0" w:right="0" w:rightChars="0" w:firstLine="0" w:firstLineChars="0"/>
              <w:jc w:val="center"/>
              <w:rPr>
                <w:rFonts w:hint="default"/>
              </w:rPr>
            </w:pPr>
            <w:r>
              <w:rPr>
                <w:rFonts w:hint="default"/>
                <w:lang w:val="en-US" w:eastAsia="zh-CN"/>
              </w:rPr>
              <w:t>HDR标准</w:t>
            </w:r>
          </w:p>
        </w:tc>
        <w:tc>
          <w:tcPr>
            <w:tcW w:w="6183" w:type="dxa"/>
            <w:tcBorders>
              <w:top w:val="single" w:color="auto" w:sz="4" w:space="0"/>
              <w:left w:val="single" w:color="auto" w:sz="4" w:space="0"/>
              <w:bottom w:val="nil"/>
              <w:right w:val="single" w:color="auto" w:sz="12" w:space="0"/>
            </w:tcBorders>
            <w:shd w:val="clear" w:color="auto" w:fill="auto"/>
            <w:noWrap w:val="0"/>
            <w:tcMar>
              <w:top w:w="150" w:type="dxa"/>
              <w:left w:w="240" w:type="dxa"/>
              <w:bottom w:w="150" w:type="dxa"/>
              <w:right w:w="-1" w:type="dxa"/>
            </w:tcMar>
            <w:vAlign w:val="center"/>
          </w:tcPr>
          <w:p w14:paraId="737FBE8A">
            <w:pPr>
              <w:bidi w:val="0"/>
              <w:snapToGrid w:val="0"/>
              <w:ind w:left="0" w:leftChars="0" w:right="0" w:rightChars="0" w:firstLine="0" w:firstLineChars="0"/>
              <w:jc w:val="left"/>
              <w:rPr>
                <w:rFonts w:hint="default"/>
              </w:rPr>
            </w:pPr>
            <w:r>
              <w:rPr>
                <w:rFonts w:hint="default"/>
                <w:lang w:val="en-US" w:eastAsia="zh-CN"/>
              </w:rPr>
              <w:t>HDR2000或更高</w:t>
            </w:r>
          </w:p>
        </w:tc>
      </w:tr>
      <w:tr w14:paraId="62376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777" w:type="dxa"/>
            <w:tcBorders>
              <w:top w:val="single" w:color="auto" w:sz="4" w:space="0"/>
              <w:left w:val="single" w:color="auto" w:sz="12" w:space="0"/>
              <w:bottom w:val="nil"/>
              <w:right w:val="nil"/>
            </w:tcBorders>
            <w:shd w:val="clear" w:color="auto" w:fill="auto"/>
            <w:noWrap w:val="0"/>
            <w:tcMar>
              <w:top w:w="150" w:type="dxa"/>
              <w:left w:w="-1" w:type="dxa"/>
              <w:bottom w:w="150" w:type="dxa"/>
              <w:right w:w="240" w:type="dxa"/>
            </w:tcMar>
            <w:vAlign w:val="center"/>
          </w:tcPr>
          <w:p w14:paraId="713D5EC5">
            <w:pPr>
              <w:bidi w:val="0"/>
              <w:snapToGrid w:val="0"/>
              <w:ind w:left="0" w:leftChars="0" w:right="0" w:rightChars="0" w:firstLine="0" w:firstLineChars="0"/>
              <w:jc w:val="center"/>
              <w:rPr>
                <w:rFonts w:hint="default"/>
              </w:rPr>
            </w:pPr>
            <w:r>
              <w:rPr>
                <w:rFonts w:hint="default"/>
                <w:lang w:val="en-US" w:eastAsia="zh-CN"/>
              </w:rPr>
              <w:t>8</w:t>
            </w:r>
          </w:p>
        </w:tc>
        <w:tc>
          <w:tcPr>
            <w:tcW w:w="1562"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289A2299">
            <w:pPr>
              <w:bidi w:val="0"/>
              <w:snapToGrid w:val="0"/>
              <w:ind w:left="0" w:leftChars="0" w:right="0" w:rightChars="0" w:firstLine="0" w:firstLineChars="0"/>
              <w:jc w:val="center"/>
              <w:rPr>
                <w:rFonts w:hint="default"/>
              </w:rPr>
            </w:pPr>
            <w:r>
              <w:rPr>
                <w:rFonts w:hint="default"/>
                <w:lang w:val="en-US" w:eastAsia="zh-CN"/>
              </w:rPr>
              <w:t>色域技术</w:t>
            </w:r>
          </w:p>
        </w:tc>
        <w:tc>
          <w:tcPr>
            <w:tcW w:w="6183" w:type="dxa"/>
            <w:tcBorders>
              <w:top w:val="single" w:color="auto" w:sz="4" w:space="0"/>
              <w:left w:val="single" w:color="auto" w:sz="4" w:space="0"/>
              <w:bottom w:val="nil"/>
              <w:right w:val="single" w:color="auto" w:sz="12" w:space="0"/>
            </w:tcBorders>
            <w:shd w:val="clear" w:color="auto" w:fill="auto"/>
            <w:noWrap w:val="0"/>
            <w:tcMar>
              <w:top w:w="150" w:type="dxa"/>
              <w:left w:w="240" w:type="dxa"/>
              <w:bottom w:w="150" w:type="dxa"/>
              <w:right w:w="-1" w:type="dxa"/>
            </w:tcMar>
            <w:vAlign w:val="center"/>
          </w:tcPr>
          <w:p w14:paraId="27C8DA02">
            <w:pPr>
              <w:bidi w:val="0"/>
              <w:snapToGrid w:val="0"/>
              <w:ind w:left="0" w:leftChars="0" w:right="0" w:rightChars="0" w:firstLine="0" w:firstLineChars="0"/>
              <w:jc w:val="left"/>
              <w:rPr>
                <w:rFonts w:hint="default"/>
              </w:rPr>
            </w:pPr>
            <w:r>
              <w:rPr>
                <w:rFonts w:hint="default"/>
                <w:lang w:val="en-US" w:eastAsia="zh-CN"/>
              </w:rPr>
              <w:t>QLED或同等级广色域技术</w:t>
            </w:r>
          </w:p>
        </w:tc>
      </w:tr>
      <w:tr w14:paraId="77B4F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777" w:type="dxa"/>
            <w:tcBorders>
              <w:top w:val="single" w:color="auto" w:sz="4" w:space="0"/>
              <w:left w:val="single" w:color="auto" w:sz="12" w:space="0"/>
              <w:bottom w:val="single" w:color="auto" w:sz="12" w:space="0"/>
              <w:right w:val="nil"/>
            </w:tcBorders>
            <w:shd w:val="clear" w:color="auto" w:fill="auto"/>
            <w:noWrap w:val="0"/>
            <w:tcMar>
              <w:top w:w="150" w:type="dxa"/>
              <w:left w:w="-1" w:type="dxa"/>
              <w:bottom w:w="150" w:type="dxa"/>
              <w:right w:w="240" w:type="dxa"/>
            </w:tcMar>
            <w:vAlign w:val="center"/>
          </w:tcPr>
          <w:p w14:paraId="5F58A81E">
            <w:pPr>
              <w:bidi w:val="0"/>
              <w:snapToGrid w:val="0"/>
              <w:ind w:left="0" w:leftChars="0" w:right="0" w:rightChars="0" w:firstLine="0" w:firstLineChars="0"/>
              <w:jc w:val="center"/>
              <w:rPr>
                <w:rFonts w:hint="default"/>
              </w:rPr>
            </w:pPr>
            <w:r>
              <w:rPr>
                <w:rFonts w:hint="default"/>
                <w:lang w:val="en-US" w:eastAsia="zh-CN"/>
              </w:rPr>
              <w:t>9</w:t>
            </w:r>
          </w:p>
        </w:tc>
        <w:tc>
          <w:tcPr>
            <w:tcW w:w="1562" w:type="dxa"/>
            <w:tcBorders>
              <w:top w:val="single" w:color="auto" w:sz="4" w:space="0"/>
              <w:left w:val="single" w:color="auto" w:sz="4" w:space="0"/>
              <w:bottom w:val="single" w:color="auto" w:sz="12" w:space="0"/>
              <w:right w:val="nil"/>
            </w:tcBorders>
            <w:shd w:val="clear" w:color="auto" w:fill="auto"/>
            <w:noWrap w:val="0"/>
            <w:tcMar>
              <w:top w:w="150" w:type="dxa"/>
              <w:left w:w="240" w:type="dxa"/>
              <w:bottom w:w="150" w:type="dxa"/>
              <w:right w:w="240" w:type="dxa"/>
            </w:tcMar>
            <w:vAlign w:val="center"/>
          </w:tcPr>
          <w:p w14:paraId="41A820E0">
            <w:pPr>
              <w:bidi w:val="0"/>
              <w:snapToGrid w:val="0"/>
              <w:ind w:left="0" w:leftChars="0" w:right="0" w:rightChars="0" w:firstLine="0" w:firstLineChars="0"/>
              <w:jc w:val="center"/>
              <w:rPr>
                <w:rFonts w:hint="default"/>
              </w:rPr>
            </w:pPr>
            <w:r>
              <w:rPr>
                <w:rFonts w:hint="default"/>
                <w:lang w:val="en-US" w:eastAsia="zh-CN"/>
              </w:rPr>
              <w:t>适用场景</w:t>
            </w:r>
          </w:p>
        </w:tc>
        <w:tc>
          <w:tcPr>
            <w:tcW w:w="6183" w:type="dxa"/>
            <w:tcBorders>
              <w:top w:val="single" w:color="auto" w:sz="4" w:space="0"/>
              <w:left w:val="single" w:color="auto" w:sz="4" w:space="0"/>
              <w:bottom w:val="single" w:color="auto" w:sz="12" w:space="0"/>
              <w:right w:val="single" w:color="auto" w:sz="12" w:space="0"/>
            </w:tcBorders>
            <w:shd w:val="clear" w:color="auto" w:fill="auto"/>
            <w:noWrap w:val="0"/>
            <w:tcMar>
              <w:top w:w="150" w:type="dxa"/>
              <w:left w:w="240" w:type="dxa"/>
              <w:bottom w:w="150" w:type="dxa"/>
              <w:right w:w="-1" w:type="dxa"/>
            </w:tcMar>
            <w:vAlign w:val="center"/>
          </w:tcPr>
          <w:p w14:paraId="32DC4C08">
            <w:pPr>
              <w:bidi w:val="0"/>
              <w:snapToGrid w:val="0"/>
              <w:ind w:left="0" w:leftChars="0" w:right="0" w:rightChars="0" w:firstLine="0" w:firstLineChars="0"/>
              <w:jc w:val="left"/>
              <w:rPr>
                <w:rFonts w:hint="default"/>
              </w:rPr>
            </w:pPr>
            <w:r>
              <w:rPr>
                <w:rFonts w:hint="default"/>
                <w:lang w:val="en-US" w:eastAsia="zh-CN"/>
              </w:rPr>
              <w:t>专业设计建模、高精度图形显示、数据可视化</w:t>
            </w:r>
          </w:p>
        </w:tc>
      </w:tr>
    </w:tbl>
    <w:p w14:paraId="5F3ABD5D">
      <w:pPr>
        <w:pStyle w:val="3"/>
        <w:numPr>
          <w:ilvl w:val="0"/>
          <w:numId w:val="0"/>
        </w:numPr>
        <w:topLinePunct w:val="0"/>
        <w:ind w:left="0" w:leftChars="0" w:firstLine="640"/>
        <w:rPr>
          <w:rFonts w:hint="eastAsia" w:ascii="楷体_GB2312" w:hAnsi="楷体_GB2312" w:eastAsia="楷体_GB2312" w:cs="楷体_GB2312"/>
          <w:b w:val="0"/>
        </w:rPr>
      </w:pPr>
      <w:r>
        <w:rPr>
          <w:rFonts w:hint="eastAsia"/>
          <w:lang w:eastAsia="zh-CN"/>
        </w:rPr>
        <w:t>（四）</w:t>
      </w:r>
      <w:r>
        <w:t>供货要求</w:t>
      </w:r>
    </w:p>
    <w:p w14:paraId="3963A365">
      <w:pPr>
        <w:pStyle w:val="4"/>
        <w:rPr>
          <w:rFonts w:ascii="Times New Roman" w:hAnsi="Times New Roman" w:eastAsia="仿宋_GB2312" w:cs="仿宋_GB2312"/>
          <w:sz w:val="32"/>
          <w:szCs w:val="32"/>
        </w:rPr>
      </w:pPr>
      <w:r>
        <w:rPr>
          <w:rFonts w:hint="eastAsia" w:cs="仿宋_GB2312"/>
          <w:spacing wpsCustomData:val="-6" w:val="-6"/>
          <w:sz w:val="32"/>
          <w:szCs w:val="32"/>
          <w:lang w:val="en-US" w:eastAsia="zh-CN"/>
        </w:rPr>
        <w:t>1</w:t>
      </w:r>
      <w:r>
        <w:rPr>
          <w:rFonts w:hint="eastAsia" w:cs="仿宋_GB2312"/>
          <w:spacing wpsCustomData:val="-6" w:val="3"/>
          <w:sz w:val="32"/>
          <w:szCs w:val="32"/>
          <w:lang w:val="en-US" w:eastAsia="zh-CN"/>
        </w:rPr>
        <w:t>.</w:t>
      </w:r>
      <w:r>
        <w:rPr>
          <w:rFonts w:ascii="Times New Roman" w:hAnsi="Times New Roman" w:eastAsia="仿宋_GB2312" w:cs="仿宋_GB2312"/>
          <w:spacing wpsCustomData:val="-6" w:val="3"/>
          <w:sz w:val="32"/>
          <w:szCs w:val="32"/>
        </w:rPr>
        <w:t>交付时间：合同签订后</w:t>
      </w:r>
      <w:r>
        <w:rPr>
          <w:rFonts w:ascii="Times New Roman" w:hAnsi="Times New Roman" w:eastAsia="仿宋_GB2312" w:cs="仿宋_GB2312"/>
          <w:spacing wpsCustomData:val="-6" w:val="-6"/>
          <w:sz w:val="32"/>
          <w:szCs w:val="32"/>
        </w:rPr>
        <w:t>1</w:t>
      </w:r>
      <w:r>
        <w:rPr>
          <w:rFonts w:ascii="Times New Roman" w:hAnsi="Times New Roman" w:eastAsia="仿宋_GB2312" w:cs="仿宋_GB2312"/>
          <w:spacing wpsCustomData:val="-6" w:val="-36"/>
          <w:sz w:val="32"/>
          <w:szCs w:val="32"/>
        </w:rPr>
        <w:t>5</w:t>
      </w:r>
      <w:r>
        <w:rPr>
          <w:rFonts w:ascii="Times New Roman" w:hAnsi="Times New Roman" w:eastAsia="仿宋_GB2312" w:cs="仿宋_GB2312"/>
          <w:spacing wpsCustomData:val="-6" w:val="3"/>
          <w:sz w:val="32"/>
          <w:szCs w:val="32"/>
        </w:rPr>
        <w:t>个工作日内完成供货、安装</w:t>
      </w:r>
      <w:r>
        <w:rPr>
          <w:rFonts w:ascii="Times New Roman" w:hAnsi="Times New Roman" w:eastAsia="仿宋_GB2312" w:cs="仿宋_GB2312"/>
          <w:spacing wpsCustomData:val="-6" w:val="-6"/>
          <w:sz w:val="32"/>
          <w:szCs w:val="32"/>
        </w:rPr>
        <w:t>及</w:t>
      </w:r>
      <w:r>
        <w:rPr>
          <w:rFonts w:ascii="Times New Roman" w:hAnsi="Times New Roman" w:eastAsia="仿宋_GB2312" w:cs="仿宋_GB2312"/>
          <w:sz w:val="32"/>
          <w:szCs w:val="32"/>
        </w:rPr>
        <w:t>调试。</w:t>
      </w:r>
    </w:p>
    <w:p w14:paraId="01888CEE">
      <w:pPr>
        <w:pStyle w:val="4"/>
        <w:rPr>
          <w:rFonts w:ascii="Times New Roman" w:hAnsi="Times New Roman" w:eastAsia="仿宋_GB2312" w:cs="仿宋_GB2312"/>
          <w:sz w:val="32"/>
          <w:szCs w:val="32"/>
        </w:rPr>
      </w:pPr>
      <w:r>
        <w:rPr>
          <w:rFonts w:hint="eastAsia" w:cs="仿宋_GB2312"/>
          <w:sz w:val="32"/>
          <w:szCs w:val="32"/>
          <w:lang w:val="en-US" w:eastAsia="zh-CN"/>
        </w:rPr>
        <w:t>2.</w:t>
      </w:r>
      <w:r>
        <w:rPr>
          <w:rFonts w:ascii="Times New Roman" w:hAnsi="Times New Roman" w:eastAsia="仿宋_GB2312" w:cs="仿宋_GB2312"/>
          <w:sz w:val="32"/>
          <w:szCs w:val="32"/>
        </w:rPr>
        <w:t>交付地点：巴彦淖尔市医院指定地点。</w:t>
      </w:r>
    </w:p>
    <w:p w14:paraId="5AD1D4FD">
      <w:pPr>
        <w:pStyle w:val="4"/>
        <w:rPr>
          <w:rFonts w:ascii="Times New Roman" w:hAnsi="Times New Roman" w:eastAsia="仿宋_GB2312" w:cs="仿宋_GB2312"/>
          <w:sz w:val="32"/>
          <w:szCs w:val="32"/>
        </w:rPr>
      </w:pPr>
      <w:r>
        <w:rPr>
          <w:rFonts w:hint="eastAsia" w:cs="仿宋_GB2312"/>
          <w:sz w:val="32"/>
          <w:szCs w:val="32"/>
          <w:lang w:val="en-US" w:eastAsia="zh-CN"/>
        </w:rPr>
        <w:t>3.</w:t>
      </w:r>
      <w:r>
        <w:rPr>
          <w:rFonts w:ascii="Times New Roman" w:hAnsi="Times New Roman" w:eastAsia="仿宋_GB2312" w:cs="仿宋_GB2312"/>
          <w:sz w:val="32"/>
          <w:szCs w:val="32"/>
        </w:rPr>
        <w:t>验收标准：</w:t>
      </w:r>
    </w:p>
    <w:p w14:paraId="4E8DD5E5">
      <w:pPr>
        <w:pStyle w:val="4"/>
        <w:rPr>
          <w:rFonts w:ascii="Times New Roman" w:hAnsi="Times New Roman" w:eastAsia="仿宋_GB2312" w:cs="仿宋_GB2312"/>
          <w:sz w:val="32"/>
          <w:szCs w:val="32"/>
        </w:rPr>
      </w:pPr>
      <w:r>
        <w:rPr>
          <w:rFonts w:hint="eastAsia" w:cs="仿宋_GB2312"/>
          <w:sz w:val="32"/>
          <w:szCs w:val="32"/>
          <w:lang w:eastAsia="zh-CN"/>
        </w:rPr>
        <w:t>（</w:t>
      </w:r>
      <w:r>
        <w:rPr>
          <w:rFonts w:hint="eastAsia" w:cs="仿宋_GB2312"/>
          <w:sz w:val="32"/>
          <w:szCs w:val="32"/>
          <w:lang w:val="en-US" w:eastAsia="zh-CN"/>
        </w:rPr>
        <w:t>1</w:t>
      </w:r>
      <w:r>
        <w:rPr>
          <w:rFonts w:hint="eastAsia" w:cs="仿宋_GB2312"/>
          <w:sz w:val="32"/>
          <w:szCs w:val="32"/>
          <w:lang w:eastAsia="zh-CN"/>
        </w:rPr>
        <w:t>）</w:t>
      </w:r>
      <w:r>
        <w:rPr>
          <w:rFonts w:ascii="Times New Roman" w:hAnsi="Times New Roman" w:eastAsia="仿宋_GB2312" w:cs="仿宋_GB2312"/>
          <w:sz w:val="32"/>
          <w:szCs w:val="32"/>
        </w:rPr>
        <w:t>所有设备须为全新原装正品，附带出厂合格证明；</w:t>
      </w:r>
    </w:p>
    <w:p w14:paraId="1695C338">
      <w:pPr>
        <w:pStyle w:val="4"/>
        <w:rPr>
          <w:rFonts w:ascii="Times New Roman" w:hAnsi="Times New Roman" w:eastAsia="仿宋_GB2312" w:cs="仿宋_GB2312"/>
          <w:sz w:val="32"/>
          <w:szCs w:val="32"/>
        </w:rPr>
      </w:pPr>
      <w:r>
        <w:rPr>
          <w:rFonts w:hint="eastAsia" w:cs="仿宋_GB2312"/>
          <w:sz w:val="32"/>
          <w:szCs w:val="32"/>
          <w:lang w:eastAsia="zh-CN"/>
        </w:rPr>
        <w:t>（</w:t>
      </w:r>
      <w:r>
        <w:rPr>
          <w:rFonts w:hint="eastAsia" w:cs="仿宋_GB2312"/>
          <w:sz w:val="32"/>
          <w:szCs w:val="32"/>
          <w:lang w:val="en-US" w:eastAsia="zh-CN"/>
        </w:rPr>
        <w:t>2</w:t>
      </w:r>
      <w:r>
        <w:rPr>
          <w:rFonts w:hint="eastAsia" w:cs="仿宋_GB2312"/>
          <w:sz w:val="32"/>
          <w:szCs w:val="32"/>
          <w:lang w:eastAsia="zh-CN"/>
        </w:rPr>
        <w:t>）</w:t>
      </w:r>
      <w:r>
        <w:rPr>
          <w:rFonts w:ascii="Times New Roman" w:hAnsi="Times New Roman" w:eastAsia="仿宋_GB2312" w:cs="仿宋_GB2312"/>
          <w:sz w:val="32"/>
          <w:szCs w:val="32"/>
        </w:rPr>
        <w:t>设备技术参数须全部满足询价文件要求；</w:t>
      </w:r>
    </w:p>
    <w:p w14:paraId="32689A71">
      <w:pPr>
        <w:pStyle w:val="4"/>
        <w:rPr>
          <w:rFonts w:ascii="Times New Roman" w:hAnsi="Times New Roman" w:eastAsia="仿宋_GB2312" w:cs="仿宋_GB2312"/>
          <w:sz w:val="32"/>
          <w:szCs w:val="32"/>
        </w:rPr>
      </w:pPr>
      <w:r>
        <w:rPr>
          <w:rFonts w:hint="eastAsia" w:cs="仿宋_GB2312"/>
          <w:sz w:val="32"/>
          <w:szCs w:val="32"/>
          <w:lang w:eastAsia="zh-CN"/>
        </w:rPr>
        <w:t>（</w:t>
      </w:r>
      <w:r>
        <w:rPr>
          <w:rFonts w:hint="eastAsia" w:cs="仿宋_GB2312"/>
          <w:sz w:val="32"/>
          <w:szCs w:val="32"/>
          <w:lang w:val="en-US" w:eastAsia="zh-CN"/>
        </w:rPr>
        <w:t>3</w:t>
      </w:r>
      <w:r>
        <w:rPr>
          <w:rFonts w:hint="eastAsia" w:cs="仿宋_GB2312"/>
          <w:sz w:val="32"/>
          <w:szCs w:val="32"/>
          <w:lang w:eastAsia="zh-CN"/>
        </w:rPr>
        <w:t>）</w:t>
      </w:r>
      <w:r>
        <w:rPr>
          <w:rFonts w:ascii="Times New Roman" w:hAnsi="Times New Roman" w:eastAsia="仿宋_GB2312" w:cs="仿宋_GB2312"/>
          <w:sz w:val="32"/>
          <w:szCs w:val="32"/>
        </w:rPr>
        <w:t>各模块协同工作正常，能够支撑AI模型训练、3D建模设计等核心功能；</w:t>
      </w:r>
    </w:p>
    <w:p w14:paraId="6531E7EE">
      <w:pPr>
        <w:pStyle w:val="4"/>
        <w:rPr>
          <w:rFonts w:ascii="Times New Roman" w:hAnsi="Times New Roman" w:eastAsia="仿宋_GB2312" w:cs="仿宋_GB2312"/>
          <w:sz w:val="32"/>
          <w:szCs w:val="32"/>
        </w:rPr>
      </w:pPr>
      <w:r>
        <w:rPr>
          <w:rFonts w:hint="eastAsia" w:cs="仿宋_GB2312"/>
          <w:sz w:val="32"/>
          <w:szCs w:val="32"/>
          <w:lang w:eastAsia="zh-CN"/>
        </w:rPr>
        <w:t>（</w:t>
      </w:r>
      <w:r>
        <w:rPr>
          <w:rFonts w:hint="eastAsia" w:cs="仿宋_GB2312"/>
          <w:sz w:val="32"/>
          <w:szCs w:val="32"/>
          <w:lang w:val="en-US" w:eastAsia="zh-CN"/>
        </w:rPr>
        <w:t>4</w:t>
      </w:r>
      <w:r>
        <w:rPr>
          <w:rFonts w:hint="eastAsia" w:cs="仿宋_GB2312"/>
          <w:sz w:val="32"/>
          <w:szCs w:val="32"/>
          <w:lang w:eastAsia="zh-CN"/>
        </w:rPr>
        <w:t>）</w:t>
      </w:r>
      <w:r>
        <w:rPr>
          <w:rFonts w:ascii="Times New Roman" w:hAnsi="Times New Roman" w:eastAsia="仿宋_GB2312" w:cs="仿宋_GB2312"/>
          <w:sz w:val="32"/>
          <w:szCs w:val="32"/>
        </w:rPr>
        <w:t>验收时</w:t>
      </w:r>
      <w:r>
        <w:rPr>
          <w:rFonts w:hint="eastAsia" w:cs="仿宋_GB2312"/>
          <w:sz w:val="32"/>
          <w:szCs w:val="32"/>
          <w:lang w:eastAsia="zh-CN"/>
        </w:rPr>
        <w:t>需</w:t>
      </w:r>
      <w:r>
        <w:rPr>
          <w:rFonts w:ascii="Times New Roman" w:hAnsi="Times New Roman" w:eastAsia="仿宋_GB2312" w:cs="仿宋_GB2312"/>
          <w:sz w:val="32"/>
          <w:szCs w:val="32"/>
        </w:rPr>
        <w:t>提供完整的设备清单、技术资料及保修卡。</w:t>
      </w:r>
    </w:p>
    <w:p w14:paraId="19A48E25">
      <w:pPr>
        <w:pStyle w:val="3"/>
        <w:numPr>
          <w:ilvl w:val="0"/>
          <w:numId w:val="0"/>
        </w:numPr>
        <w:topLinePunct w:val="0"/>
        <w:ind w:left="0" w:leftChars="0" w:firstLine="640"/>
        <w:rPr>
          <w:rFonts w:hint="eastAsia" w:ascii="楷体_GB2312" w:hAnsi="楷体_GB2312" w:eastAsia="楷体_GB2312" w:cs="楷体_GB2312"/>
          <w:b w:val="0"/>
        </w:rPr>
      </w:pPr>
      <w:r>
        <w:rPr>
          <w:rFonts w:hint="eastAsia"/>
          <w:lang w:eastAsia="zh-CN"/>
        </w:rPr>
        <w:t>（五）</w:t>
      </w:r>
      <w:r>
        <w:t>售后服务要求</w:t>
      </w:r>
    </w:p>
    <w:p w14:paraId="5488DBB3">
      <w:pPr>
        <w:pStyle w:val="4"/>
        <w:rPr>
          <w:rFonts w:ascii="Times New Roman" w:hAnsi="Times New Roman" w:eastAsia="仿宋_GB2312" w:cs="仿宋_GB2312"/>
          <w:sz w:val="32"/>
          <w:szCs w:val="32"/>
        </w:rPr>
      </w:pPr>
      <w:r>
        <w:rPr>
          <w:rFonts w:hint="eastAsia" w:cs="仿宋_GB2312"/>
          <w:sz w:val="32"/>
          <w:szCs w:val="32"/>
          <w:lang w:val="en-US" w:eastAsia="zh-CN"/>
        </w:rPr>
        <w:t>1.</w:t>
      </w:r>
      <w:r>
        <w:rPr>
          <w:rFonts w:ascii="Times New Roman" w:hAnsi="Times New Roman" w:eastAsia="仿宋_GB2312" w:cs="仿宋_GB2312"/>
          <w:sz w:val="32"/>
          <w:szCs w:val="32"/>
        </w:rPr>
        <w:t>质保期：不少于12个月，自验收合格之日起计算。</w:t>
      </w:r>
    </w:p>
    <w:p w14:paraId="582AB80F">
      <w:pPr>
        <w:pStyle w:val="4"/>
        <w:rPr>
          <w:rFonts w:ascii="Times New Roman" w:hAnsi="Times New Roman" w:eastAsia="仿宋_GB2312" w:cs="仿宋_GB2312"/>
          <w:sz w:val="32"/>
          <w:szCs w:val="32"/>
        </w:rPr>
      </w:pPr>
      <w:r>
        <w:rPr>
          <w:rFonts w:hint="eastAsia" w:cs="仿宋_GB2312"/>
          <w:sz w:val="32"/>
          <w:szCs w:val="32"/>
          <w:lang w:val="en-US" w:eastAsia="zh-CN"/>
        </w:rPr>
        <w:t>2.</w:t>
      </w:r>
      <w:r>
        <w:rPr>
          <w:rFonts w:ascii="Times New Roman" w:hAnsi="Times New Roman" w:eastAsia="仿宋_GB2312" w:cs="仿宋_GB2312"/>
          <w:sz w:val="32"/>
          <w:szCs w:val="32"/>
        </w:rPr>
        <w:t>售后服务内容：</w:t>
      </w:r>
    </w:p>
    <w:p w14:paraId="2FB0C1AB">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质保期内免费维修、更换零部件；</w:t>
      </w:r>
    </w:p>
    <w:p w14:paraId="14F9D473">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提供7×24小时电话技术支持；</w:t>
      </w:r>
    </w:p>
    <w:p w14:paraId="1D60B1B3">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故障响应时间不超过2小时，48小时内到达现场处理；</w:t>
      </w:r>
    </w:p>
    <w:p w14:paraId="0F92281A">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提供不少于1次的现场操作培训。</w:t>
      </w:r>
    </w:p>
    <w:p w14:paraId="0DF92F3F">
      <w:pPr>
        <w:pStyle w:val="4"/>
        <w:rPr>
          <w:rFonts w:ascii="Times New Roman" w:hAnsi="Times New Roman" w:eastAsia="仿宋_GB2312" w:cs="仿宋_GB2312"/>
          <w:sz w:val="32"/>
          <w:szCs w:val="32"/>
        </w:rPr>
      </w:pPr>
      <w:r>
        <w:rPr>
          <w:rFonts w:hint="eastAsia" w:cs="仿宋_GB2312"/>
          <w:sz w:val="32"/>
          <w:szCs w:val="32"/>
          <w:lang w:val="en-US" w:eastAsia="zh-CN"/>
        </w:rPr>
        <w:t>3.</w:t>
      </w:r>
      <w:r>
        <w:rPr>
          <w:rFonts w:ascii="Times New Roman" w:hAnsi="Times New Roman" w:eastAsia="仿宋_GB2312" w:cs="仿宋_GB2312"/>
          <w:sz w:val="32"/>
          <w:szCs w:val="32"/>
        </w:rPr>
        <w:t>软件服务：提供预装操作系统及驱动程序的安装介质，确保系统稳定运行。</w:t>
      </w:r>
    </w:p>
    <w:p w14:paraId="3287C1A4">
      <w:pPr>
        <w:pStyle w:val="2"/>
        <w:numPr>
          <w:ilvl w:val="0"/>
          <w:numId w:val="0"/>
        </w:numPr>
        <w:topLinePunct w:val="0"/>
        <w:jc w:val="center"/>
        <w:rPr>
          <w:b w:val="0"/>
        </w:rPr>
      </w:pPr>
      <w:r>
        <w:t>合同主要条款</w:t>
      </w:r>
    </w:p>
    <w:p w14:paraId="5B7FA2FA">
      <w:pPr>
        <w:pStyle w:val="3"/>
        <w:numPr>
          <w:ilvl w:val="0"/>
          <w:numId w:val="0"/>
        </w:numPr>
        <w:topLinePunct w:val="0"/>
        <w:ind w:left="0" w:leftChars="0" w:firstLine="640"/>
        <w:rPr>
          <w:rFonts w:hint="eastAsia" w:ascii="楷体_GB2312" w:hAnsi="楷体_GB2312" w:eastAsia="楷体_GB2312" w:cs="楷体_GB2312"/>
          <w:b w:val="0"/>
        </w:rPr>
      </w:pPr>
      <w:r>
        <w:rPr>
          <w:rFonts w:hint="eastAsia"/>
          <w:lang w:eastAsia="zh-CN"/>
        </w:rPr>
        <w:t>（一）</w:t>
      </w:r>
      <w:r>
        <w:t>合同签订</w:t>
      </w:r>
    </w:p>
    <w:p w14:paraId="5BA84CA4">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采购人应当自中标通知书发出之日起</w:t>
      </w:r>
      <w:r>
        <w:rPr>
          <w:rFonts w:hint="eastAsia" w:cs="仿宋_GB2312"/>
          <w:sz w:val="32"/>
          <w:szCs w:val="32"/>
          <w:lang w:val="en-US" w:eastAsia="zh-CN"/>
        </w:rPr>
        <w:t>15</w:t>
      </w:r>
      <w:r>
        <w:rPr>
          <w:rFonts w:ascii="Times New Roman" w:hAnsi="Times New Roman" w:eastAsia="仿宋_GB2312" w:cs="仿宋_GB2312"/>
          <w:sz w:val="32"/>
          <w:szCs w:val="32"/>
        </w:rPr>
        <w:t>日内，按照询价文件和中标人投标文件的规定，与中标人签订书面合同。</w:t>
      </w:r>
    </w:p>
    <w:p w14:paraId="24DF1B08">
      <w:pPr>
        <w:pStyle w:val="3"/>
        <w:numPr>
          <w:ilvl w:val="0"/>
          <w:numId w:val="0"/>
        </w:numPr>
        <w:topLinePunct w:val="0"/>
        <w:ind w:left="0" w:leftChars="0" w:firstLine="640"/>
        <w:rPr>
          <w:rFonts w:hint="eastAsia" w:ascii="楷体_GB2312" w:hAnsi="楷体_GB2312" w:eastAsia="楷体_GB2312" w:cs="楷体_GB2312"/>
          <w:b w:val="0"/>
        </w:rPr>
      </w:pPr>
      <w:r>
        <w:rPr>
          <w:rFonts w:hint="eastAsia"/>
          <w:lang w:eastAsia="zh-CN"/>
        </w:rPr>
        <w:t>（二）</w:t>
      </w:r>
      <w:r>
        <w:t>验收</w:t>
      </w:r>
    </w:p>
    <w:p w14:paraId="062ADC6C">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设备交付后，由采购人组织验收。</w:t>
      </w:r>
    </w:p>
    <w:p w14:paraId="57168EBF">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验收依据：询价文件、投标文件、合同及国家相关标准。</w:t>
      </w:r>
    </w:p>
    <w:p w14:paraId="7C77BF88">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验收合格的，签署验收报告；验收不合格的，中标人应在规定期限内整改或更换，直至验收合格。</w:t>
      </w:r>
    </w:p>
    <w:p w14:paraId="5A9561E8">
      <w:pPr>
        <w:pStyle w:val="3"/>
        <w:numPr>
          <w:ilvl w:val="0"/>
          <w:numId w:val="0"/>
        </w:numPr>
        <w:topLinePunct w:val="0"/>
        <w:ind w:left="0" w:leftChars="0" w:firstLine="640"/>
        <w:rPr>
          <w:rFonts w:hint="eastAsia" w:ascii="楷体_GB2312" w:hAnsi="楷体_GB2312" w:eastAsia="楷体_GB2312" w:cs="楷体_GB2312"/>
          <w:b w:val="0"/>
        </w:rPr>
      </w:pPr>
      <w:r>
        <w:rPr>
          <w:rFonts w:hint="eastAsia"/>
          <w:lang w:eastAsia="zh-CN"/>
        </w:rPr>
        <w:t>（三）</w:t>
      </w:r>
      <w:r>
        <w:t>付款方式</w:t>
      </w:r>
    </w:p>
    <w:p w14:paraId="3D38F477">
      <w:pPr>
        <w:pStyle w:val="4"/>
        <w:rPr>
          <w:rFonts w:hint="default" w:ascii="Times New Roman" w:hAnsi="Times New Roman" w:eastAsia="仿宋_GB2312" w:cs="仿宋_GB2312"/>
          <w:sz w:val="32"/>
          <w:szCs w:val="32"/>
          <w:lang w:val="en-US" w:eastAsia="zh-CN"/>
        </w:rPr>
      </w:pPr>
      <w:r>
        <w:rPr>
          <w:rFonts w:ascii="Times New Roman" w:hAnsi="Times New Roman" w:eastAsia="仿宋_GB2312" w:cs="仿宋_GB2312"/>
          <w:sz w:val="32"/>
          <w:szCs w:val="32"/>
        </w:rPr>
        <w:t>合同签订后</w:t>
      </w:r>
      <w:r>
        <w:rPr>
          <w:rFonts w:hint="eastAsia" w:cs="仿宋_GB2312"/>
          <w:sz w:val="32"/>
          <w:szCs w:val="32"/>
          <w:lang w:eastAsia="zh-CN"/>
        </w:rPr>
        <w:t>，物资交付验收成功</w:t>
      </w:r>
      <w:r>
        <w:rPr>
          <w:rFonts w:ascii="Times New Roman" w:hAnsi="Times New Roman" w:eastAsia="仿宋_GB2312" w:cs="仿宋_GB2312"/>
          <w:sz w:val="32"/>
          <w:szCs w:val="32"/>
        </w:rPr>
        <w:t>，</w:t>
      </w:r>
      <w:r>
        <w:rPr>
          <w:rFonts w:hint="eastAsia" w:cs="仿宋_GB2312"/>
          <w:sz w:val="32"/>
          <w:szCs w:val="32"/>
          <w:lang w:val="en-US" w:eastAsia="zh-CN"/>
        </w:rPr>
        <w:t>供应商开具符合国家有关税务规定的正式发票后付款。</w:t>
      </w:r>
    </w:p>
    <w:p w14:paraId="2D9F340C">
      <w:pPr>
        <w:pStyle w:val="3"/>
        <w:numPr>
          <w:ilvl w:val="0"/>
          <w:numId w:val="0"/>
        </w:numPr>
        <w:topLinePunct w:val="0"/>
        <w:ind w:left="0" w:leftChars="0" w:firstLine="640"/>
        <w:rPr>
          <w:rFonts w:hint="eastAsia" w:ascii="楷体_GB2312" w:hAnsi="楷体_GB2312" w:eastAsia="楷体_GB2312" w:cs="楷体_GB2312"/>
          <w:b w:val="0"/>
        </w:rPr>
      </w:pPr>
      <w:r>
        <w:rPr>
          <w:rFonts w:hint="eastAsia"/>
          <w:lang w:eastAsia="zh-CN"/>
        </w:rPr>
        <w:t>（四）</w:t>
      </w:r>
      <w:r>
        <w:t>违约责任</w:t>
      </w:r>
    </w:p>
    <w:p w14:paraId="0698C3EB">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中标人逾期交付货物的，每逾期一日按合同总价的0.5％支付违约金。</w:t>
      </w:r>
    </w:p>
    <w:p w14:paraId="46251CC9">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中标人交付货物不符合合同约定的，采购人有权要求更换或退货，由此造成的损失由中标人承担。</w:t>
      </w:r>
    </w:p>
    <w:p w14:paraId="5632FC96">
      <w:pPr>
        <w:pStyle w:val="7"/>
        <w:numPr>
          <w:ilvl w:val="0"/>
          <w:numId w:val="0"/>
        </w:numPr>
        <w:topLinePunct w:val="0"/>
        <w:jc w:val="center"/>
        <w:rPr>
          <w:b w:val="0"/>
        </w:rPr>
      </w:pPr>
      <w:r>
        <w:t>投标文件格式</w:t>
      </w:r>
    </w:p>
    <w:p w14:paraId="34CD9652">
      <w:pPr>
        <w:pStyle w:val="2"/>
        <w:numPr>
          <w:ilvl w:val="0"/>
          <w:numId w:val="0"/>
        </w:numPr>
        <w:topLinePunct w:val="0"/>
        <w:ind w:left="0" w:leftChars="0" w:firstLine="640"/>
        <w:rPr>
          <w:rFonts w:hint="eastAsia" w:ascii="方正楷体_GB2312" w:hAnsi="方正楷体_GB2312" w:eastAsia="方正楷体_GB2312" w:cs="方正楷体_GB2312"/>
          <w:b w:val="0"/>
        </w:rPr>
      </w:pPr>
      <w:r>
        <w:rPr>
          <w:rFonts w:hint="eastAsia" w:ascii="方正楷体_GB2312" w:hAnsi="方正楷体_GB2312" w:eastAsia="方正楷体_GB2312" w:cs="方正楷体_GB2312"/>
          <w:lang w:eastAsia="zh-CN"/>
        </w:rPr>
        <w:t>（一）</w:t>
      </w:r>
      <w:r>
        <w:rPr>
          <w:rFonts w:hint="eastAsia" w:ascii="方正楷体_GB2312" w:hAnsi="方正楷体_GB2312" w:eastAsia="方正楷体_GB2312" w:cs="方正楷体_GB2312"/>
        </w:rPr>
        <w:t>投标函</w:t>
      </w:r>
    </w:p>
    <w:p w14:paraId="6131851B">
      <w:pPr>
        <w:pStyle w:val="9"/>
        <w:ind w:firstLine="640" w:firstLineChars="200"/>
        <w:rPr>
          <w:rFonts w:ascii="Times New Roman" w:hAnsi="Times New Roman" w:eastAsia="仿宋_GB2312" w:cs="仿宋_GB2312"/>
          <w:sz w:val="32"/>
          <w:szCs w:val="32"/>
        </w:rPr>
      </w:pPr>
      <mc:AlternateContent>
        <mc:Choice Requires="wpsCustomData">
          <wpsCustomData:docfieldStart id="0" docfieldname="主送机关_1" hidden="0" print="1" readonly="0" index="4"/>
        </mc:Choice>
      </mc:AlternateContent>
      <w:r>
        <w:rPr>
          <w:rFonts w:ascii="Times New Roman" w:hAnsi="Times New Roman" w:eastAsia="仿宋_GB2312" w:cs="仿宋_GB2312"/>
          <w:sz w:val="32"/>
          <w:szCs w:val="32"/>
        </w:rPr>
        <w:t>致</w:t>
      </w:r>
      <mc:AlternateContent>
        <mc:Choice Requires="wpsCustomData">
          <wpsCustomData:docfieldEnd id="0"/>
        </mc:Choice>
      </mc:AlternateContent>
      <w:r>
        <w:rPr>
          <w:rFonts w:ascii="Times New Roman" w:hAnsi="Times New Roman" w:eastAsia="仿宋_GB2312" w:cs="仿宋_GB2312"/>
          <w:sz w:val="32"/>
          <w:szCs w:val="32"/>
        </w:rPr>
        <w:t>：</w:t>
      </w:r>
      <mc:AlternateContent>
        <mc:Choice Requires="wpsCustomData">
          <wpsCustomData:docfieldStart id="1" docfieldname="主送机关_2" hidden="0" print="1" readonly="0" index="5"/>
        </mc:Choice>
      </mc:AlternateContent>
      <w:r>
        <w:rPr>
          <w:rFonts w:ascii="Times New Roman" w:hAnsi="Times New Roman" w:eastAsia="仿宋_GB2312" w:cs="仿宋_GB2312"/>
          <w:sz w:val="32"/>
          <w:szCs w:val="32"/>
        </w:rPr>
        <w:t>巴彦淖尔市医院</w:t>
      </w:r>
      <mc:AlternateContent>
        <mc:Choice Requires="wpsCustomData">
          <wpsCustomData:docfieldEnd id="1"/>
        </mc:Choice>
      </mc:AlternateContent>
    </w:p>
    <w:p w14:paraId="5226BFFB">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我方已仔细研究了医工融合AI智能设计算力平台采购项目询价文件的全部内容，愿意以人民币（大写）＿＿＿元（¥）的投标总报价，按合同约定完成设备供货及安装调试。</w:t>
      </w:r>
    </w:p>
    <w:p w14:paraId="7DFF4655">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我方承诺在投标有效期内不修改、撤销投标文件。</w:t>
      </w:r>
    </w:p>
    <w:p w14:paraId="125A5019">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如我方中标，我方承诺在收到中标通知书后，在规定的期限内与你方签订合同。</w:t>
      </w:r>
    </w:p>
    <w:p w14:paraId="016AE232">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我方在此声明，所递交的投标文件及有关资料内容完整、真实和准确。</w:t>
      </w:r>
    </w:p>
    <w:p w14:paraId="5C258000">
      <w:pPr>
        <w:bidi w:val="0"/>
      </w:pPr>
    </w:p>
    <w:p w14:paraId="68028CD3">
      <w:pPr>
        <w:bidi w:val="0"/>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投标人名称（公章）：</w:t>
      </w:r>
    </w:p>
    <w:p w14:paraId="0BD9E58F">
      <w:pPr>
        <w:bidi w:val="0"/>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法定代表人或其委托代理人（签字）：</w:t>
      </w:r>
    </w:p>
    <w:p w14:paraId="6325BC89">
      <w:pPr>
        <w:bidi w:val="0"/>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日期：</w:t>
      </w:r>
      <w:r>
        <w:rPr>
          <w:rFonts w:hint="eastAsia" w:ascii="Times New Roman" w:hAnsi="Times New Roman" w:eastAsia="仿宋_GB2312" w:cs="仿宋_GB2312"/>
          <w:sz w:val="32"/>
          <w:szCs w:val="32"/>
          <w:lang w:eastAsia="zh-CN"/>
        </w:rPr>
        <w:t xml:space="preserve"> </w:t>
      </w:r>
      <w:r>
        <w:rPr>
          <w:rFonts w:hint="default" w:ascii="Times New Roman" w:hAnsi="Times New Roman" w:eastAsia="仿宋_GB2312" w:cs="仿宋_GB2312"/>
          <w:sz w:val="32"/>
          <w:szCs w:val="32"/>
        </w:rPr>
        <w:t>年</w:t>
      </w:r>
      <w:r>
        <w:rPr>
          <w:rFonts w:hint="eastAsia" w:ascii="Times New Roman" w:hAnsi="Times New Roman" w:eastAsia="仿宋_GB2312" w:cs="仿宋_GB2312"/>
          <w:sz w:val="32"/>
          <w:szCs w:val="32"/>
          <w:lang w:eastAsia="zh-CN"/>
        </w:rPr>
        <w:t xml:space="preserve"> </w:t>
      </w:r>
      <w:r>
        <w:rPr>
          <w:rFonts w:hint="default" w:ascii="Times New Roman" w:hAnsi="Times New Roman" w:eastAsia="仿宋_GB2312" w:cs="仿宋_GB2312"/>
          <w:sz w:val="32"/>
          <w:szCs w:val="32"/>
        </w:rPr>
        <w:t>月</w:t>
      </w:r>
      <w:r>
        <w:rPr>
          <w:rFonts w:hint="eastAsia" w:ascii="Times New Roman" w:hAnsi="Times New Roman" w:eastAsia="仿宋_GB2312" w:cs="仿宋_GB2312"/>
          <w:sz w:val="32"/>
          <w:szCs w:val="32"/>
          <w:lang w:eastAsia="zh-CN"/>
        </w:rPr>
        <w:t xml:space="preserve"> </w:t>
      </w:r>
      <w:r>
        <w:rPr>
          <w:rFonts w:hint="default" w:ascii="Times New Roman" w:hAnsi="Times New Roman" w:eastAsia="仿宋_GB2312" w:cs="仿宋_GB2312"/>
          <w:sz w:val="32"/>
          <w:szCs w:val="32"/>
        </w:rPr>
        <w:t>日</w:t>
      </w:r>
    </w:p>
    <w:p w14:paraId="0390D520">
      <w:pPr>
        <w:pStyle w:val="2"/>
        <w:numPr>
          <w:ilvl w:val="0"/>
          <w:numId w:val="0"/>
        </w:numPr>
        <w:topLinePunct w:val="0"/>
        <w:ind w:left="0" w:leftChars="0" w:firstLine="640"/>
        <w:rPr>
          <w:rFonts w:hint="eastAsia" w:ascii="方正楷体_GB2312" w:hAnsi="方正楷体_GB2312" w:eastAsia="方正楷体_GB2312" w:cs="方正楷体_GB2312"/>
          <w:b w:val="0"/>
          <w:lang w:eastAsia="zh-CN"/>
        </w:rPr>
      </w:pPr>
      <w:r>
        <w:rPr>
          <w:rFonts w:hint="eastAsia" w:ascii="方正楷体_GB2312" w:hAnsi="方正楷体_GB2312" w:eastAsia="方正楷体_GB2312" w:cs="方正楷体_GB2312"/>
          <w:lang w:eastAsia="zh-CN"/>
        </w:rPr>
        <w:t>（二）</w:t>
      </w:r>
      <w:r>
        <w:rPr>
          <w:rFonts w:hint="eastAsia" w:ascii="方正楷体_GB2312" w:hAnsi="方正楷体_GB2312" w:eastAsia="方正楷体_GB2312" w:cs="方正楷体_GB2312"/>
        </w:rPr>
        <w:t>法定代表人身份证明</w:t>
      </w:r>
      <w:r>
        <w:rPr>
          <w:rFonts w:hint="eastAsia" w:ascii="方正楷体_GB2312" w:hAnsi="方正楷体_GB2312" w:eastAsia="方正楷体_GB2312" w:cs="方正楷体_GB2312"/>
          <w:lang w:eastAsia="zh-CN"/>
        </w:rPr>
        <w:t>（营业执照）</w:t>
      </w:r>
    </w:p>
    <w:p w14:paraId="7B3AA495">
      <w:pPr>
        <w:pStyle w:val="2"/>
        <w:numPr>
          <w:ilvl w:val="0"/>
          <w:numId w:val="0"/>
        </w:numPr>
        <w:topLinePunct w:val="0"/>
        <w:ind w:left="0" w:leftChars="0" w:firstLine="640"/>
        <w:rPr>
          <w:rFonts w:hint="eastAsia" w:ascii="方正楷体_GB2312" w:hAnsi="方正楷体_GB2312" w:eastAsia="方正楷体_GB2312" w:cs="方正楷体_GB2312"/>
          <w:b w:val="0"/>
        </w:rPr>
      </w:pPr>
      <w:r>
        <w:rPr>
          <w:rFonts w:hint="eastAsia" w:ascii="方正楷体_GB2312" w:hAnsi="方正楷体_GB2312" w:eastAsia="方正楷体_GB2312" w:cs="方正楷体_GB2312"/>
          <w:lang w:eastAsia="zh-CN"/>
        </w:rPr>
        <w:t>（三）</w:t>
      </w:r>
      <w:r>
        <w:rPr>
          <w:rFonts w:hint="eastAsia" w:ascii="方正楷体_GB2312" w:hAnsi="方正楷体_GB2312" w:eastAsia="方正楷体_GB2312" w:cs="方正楷体_GB2312"/>
        </w:rPr>
        <w:t>授权委托书</w:t>
      </w:r>
    </w:p>
    <w:p w14:paraId="1B24B0B5">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本人＿＿＿（姓名）系＿＿＿＿＿＿（投标人名称）的法定代表人，现委托＿＿＿（姓名）为我方代理人。代理人根据授权，以我方名义签署、澄清、递交、撤回、修改医工融合AI智能设计算力平台采购项目投标文件、签订合同和处理有关事宜，其法律后果由我方承担。</w:t>
      </w:r>
    </w:p>
    <w:p w14:paraId="45811946">
      <w:pPr>
        <w:bidi w:val="0"/>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委托期限：</w:t>
      </w:r>
      <w:r>
        <w:rPr>
          <w:rFonts w:hint="eastAsia" w:ascii="Times New Roman" w:hAnsi="Times New Roman" w:eastAsia="仿宋_GB2312" w:cs="仿宋_GB2312"/>
          <w:sz w:val="32"/>
          <w:szCs w:val="32"/>
          <w:lang w:eastAsia="zh-CN"/>
        </w:rPr>
        <w:t xml:space="preserve"> </w:t>
      </w:r>
      <w:r>
        <w:rPr>
          <w:rFonts w:hint="default" w:ascii="Times New Roman" w:hAnsi="Times New Roman" w:eastAsia="仿宋_GB2312" w:cs="仿宋_GB2312"/>
          <w:sz w:val="32"/>
          <w:szCs w:val="32"/>
        </w:rPr>
        <w:t>代理人无转委托权。</w:t>
      </w:r>
    </w:p>
    <w:p w14:paraId="6578644B">
      <w:pPr>
        <w:bidi w:val="0"/>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投标人名称（公章）：</w:t>
      </w:r>
    </w:p>
    <w:p w14:paraId="1ED0134B">
      <w:pPr>
        <w:bidi w:val="0"/>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法定代表人（签字）：</w:t>
      </w:r>
    </w:p>
    <w:p w14:paraId="37B84E44">
      <w:pPr>
        <w:bidi w:val="0"/>
        <w:rPr>
          <w:rFonts w:hint="eastAsia" w:ascii="Times New Roman" w:hAnsi="Times New Roman" w:eastAsia="仿宋_GB2312" w:cs="仿宋_GB2312"/>
          <w:sz w:val="32"/>
          <w:szCs w:val="32"/>
          <w:lang w:eastAsia="zh-CN"/>
        </w:rPr>
      </w:pPr>
      <w:r>
        <w:rPr>
          <w:rFonts w:hint="default" w:ascii="Times New Roman" w:hAnsi="Times New Roman" w:eastAsia="仿宋_GB2312" w:cs="仿宋_GB2312"/>
          <w:sz w:val="32"/>
          <w:szCs w:val="32"/>
        </w:rPr>
        <w:t>委托代理人（签字）：</w:t>
      </w:r>
    </w:p>
    <w:p w14:paraId="328C63F0">
      <w:pPr>
        <w:pStyle w:val="4"/>
        <w:ind w:left="0" w:leftChars="0" w:firstLine="0" w:firstLineChars="0"/>
        <w:rPr>
          <w:rFonts w:ascii="Times New Roman" w:hAnsi="Times New Roman" w:eastAsia="仿宋_GB2312" w:cs="仿宋_GB2312"/>
          <w:sz w:val="32"/>
          <w:szCs w:val="32"/>
        </w:rPr>
      </w:pPr>
      <w:r>
        <w:rPr>
          <w:rFonts w:ascii="Times New Roman" w:hAnsi="Times New Roman" w:eastAsia="仿宋_GB2312" w:cs="仿宋_GB2312"/>
          <w:sz w:val="32"/>
          <w:szCs w:val="32"/>
        </w:rPr>
        <w:t>日期：＿年</w:t>
      </w:r>
      <w:r>
        <w:rPr>
          <w:rFonts w:hint="eastAsia" w:cs="仿宋_GB2312"/>
          <w:sz w:val="32"/>
          <w:szCs w:val="32"/>
          <w:lang w:eastAsia="zh-CN"/>
        </w:rPr>
        <w:t xml:space="preserve"> </w:t>
      </w:r>
      <w:r>
        <w:rPr>
          <w:rFonts w:ascii="Times New Roman" w:hAnsi="Times New Roman" w:eastAsia="仿宋_GB2312" w:cs="仿宋_GB2312"/>
          <w:sz w:val="32"/>
          <w:szCs w:val="32"/>
        </w:rPr>
        <w:t>月</w:t>
      </w:r>
      <w:r>
        <w:rPr>
          <w:rFonts w:hint="eastAsia" w:cs="仿宋_GB2312"/>
          <w:sz w:val="32"/>
          <w:szCs w:val="32"/>
          <w:lang w:eastAsia="zh-CN"/>
        </w:rPr>
        <w:t xml:space="preserve"> </w:t>
      </w:r>
      <w:r>
        <w:rPr>
          <w:rFonts w:ascii="Times New Roman" w:hAnsi="Times New Roman" w:eastAsia="仿宋_GB2312" w:cs="仿宋_GB2312"/>
          <w:sz w:val="32"/>
          <w:szCs w:val="32"/>
        </w:rPr>
        <w:t>日</w:t>
      </w:r>
    </w:p>
    <w:p w14:paraId="731D36FC">
      <w:pPr>
        <w:pStyle w:val="8"/>
        <w:numPr>
          <w:ilvl w:val="0"/>
          <w:numId w:val="0"/>
        </w:numPr>
        <w:topLinePunct w:val="0"/>
        <w:ind w:left="0" w:leftChars="0" w:firstLine="640"/>
        <w:jc w:val="both"/>
        <w:rPr>
          <w:rFonts w:hint="eastAsia" w:ascii="方正楷体_GB2312" w:hAnsi="方正楷体_GB2312" w:eastAsia="方正楷体_GB2312" w:cs="方正楷体_GB2312"/>
          <w:b w:val="0"/>
        </w:rPr>
      </w:pPr>
      <w:r>
        <w:rPr>
          <w:rFonts w:hint="eastAsia" w:ascii="方正楷体_GB2312" w:hAnsi="方正楷体_GB2312" w:eastAsia="方正楷体_GB2312" w:cs="方正楷体_GB2312"/>
          <w:lang w:eastAsia="zh-CN"/>
        </w:rPr>
        <w:t>（四）</w:t>
      </w:r>
      <w:r>
        <w:rPr>
          <w:rFonts w:hint="eastAsia" w:ascii="方正楷体_GB2312" w:hAnsi="方正楷体_GB2312" w:eastAsia="方正楷体_GB2312" w:cs="方正楷体_GB2312"/>
        </w:rPr>
        <w:t>投标报价表</w:t>
      </w:r>
    </w:p>
    <w:tbl>
      <w:tblPr>
        <w:tblStyle w:val="5"/>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69"/>
        <w:gridCol w:w="1563"/>
        <w:gridCol w:w="1092"/>
        <w:gridCol w:w="2084"/>
        <w:gridCol w:w="745"/>
        <w:gridCol w:w="1176"/>
        <w:gridCol w:w="1193"/>
      </w:tblGrid>
      <w:tr w14:paraId="18CBF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blHeader/>
          <w:jc w:val="center"/>
        </w:trPr>
        <w:tc>
          <w:tcPr>
            <w:tcW w:w="674" w:type="dxa"/>
            <w:tcBorders>
              <w:top w:val="single" w:color="auto" w:sz="12" w:space="0"/>
              <w:left w:val="single" w:color="auto" w:sz="12" w:space="0"/>
              <w:bottom w:val="nil"/>
              <w:right w:val="nil"/>
            </w:tcBorders>
            <w:shd w:val="clear" w:color="auto" w:fill="auto"/>
            <w:noWrap w:val="0"/>
            <w:tcMar>
              <w:top w:w="150" w:type="dxa"/>
              <w:left w:w="-1" w:type="dxa"/>
              <w:bottom w:w="150" w:type="dxa"/>
              <w:right w:w="240" w:type="dxa"/>
            </w:tcMar>
            <w:vAlign w:val="center"/>
          </w:tcPr>
          <w:p w14:paraId="20854199">
            <w:pPr>
              <w:bidi w:val="0"/>
              <w:snapToGrid w:val="0"/>
              <w:ind w:left="0" w:leftChars="0" w:right="0" w:rightChars="0" w:firstLine="0" w:firstLineChars="0"/>
              <w:jc w:val="center"/>
              <w:rPr>
                <w:rFonts w:hint="default"/>
                <w:b/>
              </w:rPr>
            </w:pPr>
            <w:r>
              <w:rPr>
                <w:rFonts w:hint="default"/>
                <w:b/>
                <w:lang w:val="en-US" w:eastAsia="zh-CN"/>
              </w:rPr>
              <w:t>序号</w:t>
            </w:r>
          </w:p>
        </w:tc>
        <w:tc>
          <w:tcPr>
            <w:tcW w:w="1575" w:type="dxa"/>
            <w:tcBorders>
              <w:top w:val="single" w:color="auto" w:sz="12" w:space="0"/>
              <w:left w:val="single" w:color="auto" w:sz="4" w:space="0"/>
              <w:bottom w:val="nil"/>
              <w:right w:val="nil"/>
            </w:tcBorders>
            <w:shd w:val="clear" w:color="auto" w:fill="auto"/>
            <w:noWrap w:val="0"/>
            <w:tcMar>
              <w:top w:w="150" w:type="dxa"/>
              <w:left w:w="240" w:type="dxa"/>
              <w:bottom w:w="150" w:type="dxa"/>
              <w:right w:w="240" w:type="dxa"/>
            </w:tcMar>
            <w:vAlign w:val="center"/>
          </w:tcPr>
          <w:p w14:paraId="055673BA">
            <w:pPr>
              <w:bidi w:val="0"/>
              <w:snapToGrid w:val="0"/>
              <w:ind w:left="0" w:leftChars="0" w:right="0" w:rightChars="0" w:firstLine="0" w:firstLineChars="0"/>
              <w:jc w:val="center"/>
              <w:rPr>
                <w:rFonts w:hint="default"/>
                <w:b/>
              </w:rPr>
            </w:pPr>
            <w:r>
              <w:rPr>
                <w:rFonts w:hint="default"/>
                <w:b/>
                <w:lang w:val="en-US" w:eastAsia="zh-CN"/>
              </w:rPr>
              <w:t>模块名称</w:t>
            </w:r>
          </w:p>
        </w:tc>
        <w:tc>
          <w:tcPr>
            <w:tcW w:w="1049" w:type="dxa"/>
            <w:tcBorders>
              <w:top w:val="single" w:color="auto" w:sz="12" w:space="0"/>
              <w:left w:val="single" w:color="auto" w:sz="4" w:space="0"/>
              <w:bottom w:val="nil"/>
              <w:right w:val="nil"/>
            </w:tcBorders>
            <w:shd w:val="clear" w:color="auto" w:fill="auto"/>
            <w:noWrap w:val="0"/>
            <w:tcMar>
              <w:top w:w="150" w:type="dxa"/>
              <w:left w:w="240" w:type="dxa"/>
              <w:bottom w:w="150" w:type="dxa"/>
              <w:right w:w="240" w:type="dxa"/>
            </w:tcMar>
            <w:vAlign w:val="center"/>
          </w:tcPr>
          <w:p w14:paraId="0CD8FC26">
            <w:pPr>
              <w:bidi w:val="0"/>
              <w:snapToGrid w:val="0"/>
              <w:ind w:left="0" w:leftChars="0" w:right="0" w:rightChars="0" w:firstLine="0" w:firstLineChars="0"/>
              <w:jc w:val="center"/>
              <w:rPr>
                <w:rFonts w:hint="default"/>
                <w:b/>
              </w:rPr>
            </w:pPr>
            <w:r>
              <w:rPr>
                <w:rFonts w:hint="default"/>
                <w:b/>
                <w:lang w:val="en-US" w:eastAsia="zh-CN"/>
              </w:rPr>
              <w:t>品牌</w:t>
            </w:r>
          </w:p>
        </w:tc>
        <w:tc>
          <w:tcPr>
            <w:tcW w:w="2105" w:type="dxa"/>
            <w:tcBorders>
              <w:top w:val="single" w:color="auto" w:sz="12" w:space="0"/>
              <w:left w:val="single" w:color="auto" w:sz="4" w:space="0"/>
              <w:bottom w:val="nil"/>
              <w:right w:val="nil"/>
            </w:tcBorders>
            <w:shd w:val="clear" w:color="auto" w:fill="auto"/>
            <w:noWrap w:val="0"/>
            <w:tcMar>
              <w:top w:w="150" w:type="dxa"/>
              <w:left w:w="240" w:type="dxa"/>
              <w:bottom w:w="150" w:type="dxa"/>
              <w:right w:w="240" w:type="dxa"/>
            </w:tcMar>
            <w:vAlign w:val="center"/>
          </w:tcPr>
          <w:p w14:paraId="2BE32F2F">
            <w:pPr>
              <w:bidi w:val="0"/>
              <w:snapToGrid w:val="0"/>
              <w:ind w:left="0" w:leftChars="0" w:right="0" w:rightChars="0" w:firstLine="0" w:firstLineChars="0"/>
              <w:jc w:val="center"/>
              <w:rPr>
                <w:rFonts w:hint="default"/>
                <w:b/>
              </w:rPr>
            </w:pPr>
            <w:r>
              <w:rPr>
                <w:rFonts w:hint="default"/>
                <w:b/>
                <w:lang w:val="en-US" w:eastAsia="zh-CN"/>
              </w:rPr>
              <w:t>规格型号</w:t>
            </w:r>
          </w:p>
        </w:tc>
        <w:tc>
          <w:tcPr>
            <w:tcW w:w="746" w:type="dxa"/>
            <w:tcBorders>
              <w:top w:val="single" w:color="auto" w:sz="12" w:space="0"/>
              <w:left w:val="single" w:color="auto" w:sz="4" w:space="0"/>
              <w:bottom w:val="nil"/>
              <w:right w:val="nil"/>
            </w:tcBorders>
            <w:shd w:val="clear" w:color="auto" w:fill="auto"/>
            <w:noWrap w:val="0"/>
            <w:tcMar>
              <w:top w:w="150" w:type="dxa"/>
              <w:left w:w="240" w:type="dxa"/>
              <w:bottom w:w="150" w:type="dxa"/>
              <w:right w:w="240" w:type="dxa"/>
            </w:tcMar>
            <w:vAlign w:val="center"/>
          </w:tcPr>
          <w:p w14:paraId="74B6545F">
            <w:pPr>
              <w:bidi w:val="0"/>
              <w:snapToGrid w:val="0"/>
              <w:ind w:left="0" w:leftChars="0" w:right="0" w:rightChars="0" w:firstLine="0" w:firstLineChars="0"/>
              <w:jc w:val="center"/>
              <w:rPr>
                <w:rFonts w:hint="default"/>
                <w:b/>
              </w:rPr>
            </w:pPr>
            <w:r>
              <w:rPr>
                <w:rFonts w:hint="default"/>
                <w:b/>
                <w:lang w:val="en-US" w:eastAsia="zh-CN"/>
              </w:rPr>
              <w:t>数量</w:t>
            </w:r>
          </w:p>
        </w:tc>
        <w:tc>
          <w:tcPr>
            <w:tcW w:w="1178" w:type="dxa"/>
            <w:tcBorders>
              <w:top w:val="single" w:color="auto" w:sz="12" w:space="0"/>
              <w:left w:val="single" w:color="auto" w:sz="4" w:space="0"/>
              <w:bottom w:val="nil"/>
              <w:right w:val="nil"/>
            </w:tcBorders>
            <w:shd w:val="clear" w:color="auto" w:fill="auto"/>
            <w:noWrap w:val="0"/>
            <w:tcMar>
              <w:top w:w="150" w:type="dxa"/>
              <w:left w:w="240" w:type="dxa"/>
              <w:bottom w:w="150" w:type="dxa"/>
              <w:right w:w="240" w:type="dxa"/>
            </w:tcMar>
            <w:vAlign w:val="center"/>
          </w:tcPr>
          <w:p w14:paraId="7D3C32D2">
            <w:pPr>
              <w:bidi w:val="0"/>
              <w:snapToGrid w:val="0"/>
              <w:ind w:left="0" w:leftChars="0" w:right="0" w:rightChars="0" w:firstLine="0" w:firstLineChars="0"/>
              <w:jc w:val="center"/>
              <w:rPr>
                <w:rFonts w:hint="default"/>
                <w:b/>
                <w:lang w:val="en-US" w:eastAsia="zh-CN"/>
              </w:rPr>
            </w:pPr>
            <w:r>
              <w:rPr>
                <w:rFonts w:hint="default"/>
                <w:b/>
                <w:lang w:val="en-US" w:eastAsia="zh-CN"/>
              </w:rPr>
              <w:t>单价</w:t>
            </w:r>
          </w:p>
          <w:p w14:paraId="12625F3B">
            <w:pPr>
              <w:bidi w:val="0"/>
              <w:snapToGrid w:val="0"/>
              <w:ind w:left="0" w:leftChars="0" w:right="0" w:rightChars="0" w:firstLine="0" w:firstLineChars="0"/>
              <w:jc w:val="center"/>
              <w:rPr>
                <w:rFonts w:hint="default"/>
                <w:b/>
              </w:rPr>
            </w:pPr>
            <w:r>
              <w:rPr>
                <w:rFonts w:hint="default"/>
                <w:b/>
                <w:lang w:val="en-US" w:eastAsia="zh-CN"/>
              </w:rPr>
              <w:t>（元）</w:t>
            </w:r>
          </w:p>
        </w:tc>
        <w:tc>
          <w:tcPr>
            <w:tcW w:w="1195" w:type="dxa"/>
            <w:tcBorders>
              <w:top w:val="single" w:color="auto" w:sz="12" w:space="0"/>
              <w:left w:val="single" w:color="auto" w:sz="4" w:space="0"/>
              <w:bottom w:val="nil"/>
              <w:right w:val="single" w:color="auto" w:sz="12" w:space="0"/>
            </w:tcBorders>
            <w:shd w:val="clear" w:color="auto" w:fill="auto"/>
            <w:noWrap w:val="0"/>
            <w:tcMar>
              <w:top w:w="150" w:type="dxa"/>
              <w:left w:w="240" w:type="dxa"/>
              <w:bottom w:w="150" w:type="dxa"/>
              <w:right w:w="240" w:type="dxa"/>
            </w:tcMar>
            <w:vAlign w:val="center"/>
          </w:tcPr>
          <w:p w14:paraId="075255D6">
            <w:pPr>
              <w:bidi w:val="0"/>
              <w:snapToGrid w:val="0"/>
              <w:ind w:left="0" w:leftChars="0" w:right="0" w:rightChars="0" w:firstLine="0" w:firstLineChars="0"/>
              <w:jc w:val="center"/>
              <w:rPr>
                <w:rFonts w:hint="default"/>
                <w:b/>
                <w:lang w:val="en-US" w:eastAsia="zh-CN"/>
              </w:rPr>
            </w:pPr>
            <w:r>
              <w:rPr>
                <w:rFonts w:hint="default"/>
                <w:b/>
                <w:lang w:val="en-US" w:eastAsia="zh-CN"/>
              </w:rPr>
              <w:t>合计</w:t>
            </w:r>
          </w:p>
          <w:p w14:paraId="398964DC">
            <w:pPr>
              <w:bidi w:val="0"/>
              <w:snapToGrid w:val="0"/>
              <w:ind w:left="0" w:leftChars="0" w:right="0" w:rightChars="0" w:firstLine="0" w:firstLineChars="0"/>
              <w:jc w:val="center"/>
              <w:rPr>
                <w:rFonts w:hint="default"/>
                <w:b/>
              </w:rPr>
            </w:pPr>
            <w:r>
              <w:rPr>
                <w:rFonts w:hint="default"/>
                <w:b/>
                <w:lang w:val="en-US" w:eastAsia="zh-CN"/>
              </w:rPr>
              <w:t>（元）</w:t>
            </w:r>
          </w:p>
        </w:tc>
      </w:tr>
      <w:tr w14:paraId="59918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674" w:type="dxa"/>
            <w:tcBorders>
              <w:top w:val="single" w:color="auto" w:sz="4" w:space="0"/>
              <w:left w:val="single" w:color="auto" w:sz="12" w:space="0"/>
              <w:bottom w:val="nil"/>
              <w:right w:val="nil"/>
            </w:tcBorders>
            <w:shd w:val="clear" w:color="auto" w:fill="auto"/>
            <w:noWrap w:val="0"/>
            <w:tcMar>
              <w:top w:w="150" w:type="dxa"/>
              <w:left w:w="-1" w:type="dxa"/>
              <w:bottom w:w="150" w:type="dxa"/>
              <w:right w:w="240" w:type="dxa"/>
            </w:tcMar>
            <w:vAlign w:val="center"/>
          </w:tcPr>
          <w:p w14:paraId="1E62CC42">
            <w:pPr>
              <w:bidi w:val="0"/>
              <w:snapToGrid w:val="0"/>
              <w:ind w:left="0" w:leftChars="0" w:right="0" w:rightChars="0" w:firstLine="0" w:firstLineChars="0"/>
              <w:jc w:val="center"/>
              <w:rPr>
                <w:rFonts w:hint="default"/>
              </w:rPr>
            </w:pPr>
            <w:r>
              <w:rPr>
                <w:rFonts w:hint="default"/>
                <w:lang w:val="en-US" w:eastAsia="zh-CN"/>
              </w:rPr>
              <w:t>1</w:t>
            </w:r>
          </w:p>
        </w:tc>
        <w:tc>
          <w:tcPr>
            <w:tcW w:w="1575"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1C37A4F1">
            <w:pPr>
              <w:bidi w:val="0"/>
              <w:snapToGrid w:val="0"/>
              <w:ind w:left="0" w:leftChars="0" w:right="0" w:rightChars="0" w:firstLine="0" w:firstLineChars="0"/>
              <w:jc w:val="left"/>
              <w:rPr>
                <w:rFonts w:hint="default"/>
              </w:rPr>
            </w:pPr>
            <w:r>
              <w:rPr>
                <w:rFonts w:hint="default"/>
                <w:lang w:val="en-US" w:eastAsia="zh-CN"/>
              </w:rPr>
              <w:t>科研级AI算力专用模块</w:t>
            </w:r>
          </w:p>
        </w:tc>
        <w:tc>
          <w:tcPr>
            <w:tcW w:w="1049"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6B267E52">
            <w:pPr>
              <w:bidi w:val="0"/>
              <w:snapToGrid w:val="0"/>
              <w:ind w:left="0" w:leftChars="0" w:right="0" w:rightChars="0" w:firstLine="0" w:firstLineChars="0"/>
              <w:jc w:val="left"/>
              <w:rPr>
                <w:rFonts w:hint="default"/>
              </w:rPr>
            </w:pPr>
            <w:r>
              <w:rPr>
                <w:rFonts w:hint="default"/>
                <w:lang w:val="en-US" w:eastAsia="zh-CN"/>
              </w:rPr>
              <w:t>NVIDIA</w:t>
            </w:r>
          </w:p>
        </w:tc>
        <w:tc>
          <w:tcPr>
            <w:tcW w:w="2105"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7C377EF5">
            <w:pPr>
              <w:bidi w:val="0"/>
              <w:snapToGrid w:val="0"/>
              <w:ind w:left="0" w:leftChars="0" w:right="0" w:rightChars="0" w:firstLine="0" w:firstLineChars="0"/>
              <w:jc w:val="left"/>
              <w:rPr>
                <w:rFonts w:hint="default"/>
              </w:rPr>
            </w:pPr>
            <w:r>
              <w:rPr>
                <w:rFonts w:hint="default"/>
                <w:lang w:val="en-US" w:eastAsia="zh-CN"/>
              </w:rPr>
              <w:t>DGX Spark 4TB版</w:t>
            </w:r>
          </w:p>
        </w:tc>
        <w:tc>
          <w:tcPr>
            <w:tcW w:w="746"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3F1668C5">
            <w:pPr>
              <w:bidi w:val="0"/>
              <w:snapToGrid w:val="0"/>
              <w:ind w:left="0" w:leftChars="0" w:right="0" w:rightChars="0" w:firstLine="0" w:firstLineChars="0"/>
              <w:jc w:val="center"/>
              <w:rPr>
                <w:rFonts w:hint="default"/>
              </w:rPr>
            </w:pPr>
            <w:r>
              <w:rPr>
                <w:rFonts w:hint="default"/>
                <w:lang w:val="en-US" w:eastAsia="zh-CN"/>
              </w:rPr>
              <w:t>1</w:t>
            </w:r>
          </w:p>
        </w:tc>
        <w:tc>
          <w:tcPr>
            <w:tcW w:w="1178"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336478CF">
            <w:pPr>
              <w:bidi w:val="0"/>
              <w:snapToGrid w:val="0"/>
              <w:ind w:left="0" w:leftChars="0" w:right="0" w:rightChars="0" w:firstLine="0" w:firstLineChars="0"/>
              <w:jc w:val="right"/>
              <w:rPr>
                <w:rFonts w:hint="default"/>
              </w:rPr>
            </w:pPr>
          </w:p>
        </w:tc>
        <w:tc>
          <w:tcPr>
            <w:tcW w:w="1195" w:type="dxa"/>
            <w:tcBorders>
              <w:top w:val="single" w:color="auto" w:sz="4" w:space="0"/>
              <w:left w:val="single" w:color="auto" w:sz="4" w:space="0"/>
              <w:bottom w:val="nil"/>
              <w:right w:val="single" w:color="auto" w:sz="12" w:space="0"/>
            </w:tcBorders>
            <w:shd w:val="clear" w:color="auto" w:fill="auto"/>
            <w:noWrap w:val="0"/>
            <w:tcMar>
              <w:top w:w="150" w:type="dxa"/>
              <w:left w:w="240" w:type="dxa"/>
              <w:bottom w:w="150" w:type="dxa"/>
              <w:right w:w="-1" w:type="dxa"/>
            </w:tcMar>
            <w:vAlign w:val="center"/>
          </w:tcPr>
          <w:p w14:paraId="60B17817">
            <w:pPr>
              <w:bidi w:val="0"/>
              <w:snapToGrid w:val="0"/>
              <w:ind w:left="0" w:leftChars="0" w:right="0" w:rightChars="0" w:firstLine="0" w:firstLineChars="0"/>
              <w:jc w:val="right"/>
              <w:rPr>
                <w:rFonts w:hint="default"/>
              </w:rPr>
            </w:pPr>
          </w:p>
        </w:tc>
      </w:tr>
      <w:tr w14:paraId="19B7F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674" w:type="dxa"/>
            <w:tcBorders>
              <w:top w:val="single" w:color="auto" w:sz="4" w:space="0"/>
              <w:left w:val="single" w:color="auto" w:sz="12" w:space="0"/>
              <w:bottom w:val="nil"/>
              <w:right w:val="nil"/>
            </w:tcBorders>
            <w:shd w:val="clear" w:color="auto" w:fill="auto"/>
            <w:noWrap w:val="0"/>
            <w:tcMar>
              <w:top w:w="150" w:type="dxa"/>
              <w:left w:w="-1" w:type="dxa"/>
              <w:bottom w:w="150" w:type="dxa"/>
              <w:right w:w="240" w:type="dxa"/>
            </w:tcMar>
            <w:vAlign w:val="center"/>
          </w:tcPr>
          <w:p w14:paraId="5A85B417">
            <w:pPr>
              <w:bidi w:val="0"/>
              <w:snapToGrid w:val="0"/>
              <w:ind w:left="0" w:leftChars="0" w:right="0" w:rightChars="0" w:firstLine="0" w:firstLineChars="0"/>
              <w:jc w:val="center"/>
              <w:rPr>
                <w:rFonts w:hint="default"/>
              </w:rPr>
            </w:pPr>
            <w:r>
              <w:rPr>
                <w:rFonts w:hint="default"/>
                <w:lang w:val="en-US" w:eastAsia="zh-CN"/>
              </w:rPr>
              <w:t>2</w:t>
            </w:r>
          </w:p>
        </w:tc>
        <w:tc>
          <w:tcPr>
            <w:tcW w:w="1575"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73E9CDC6">
            <w:pPr>
              <w:bidi w:val="0"/>
              <w:snapToGrid w:val="0"/>
              <w:ind w:left="0" w:leftChars="0" w:right="0" w:rightChars="0" w:firstLine="0" w:firstLineChars="0"/>
              <w:jc w:val="left"/>
              <w:rPr>
                <w:rFonts w:hint="default"/>
              </w:rPr>
            </w:pPr>
            <w:r>
              <w:rPr>
                <w:rFonts w:hint="default"/>
                <w:lang w:val="en-US" w:eastAsia="zh-CN"/>
              </w:rPr>
              <w:t>专业设计工作站模块</w:t>
            </w:r>
          </w:p>
        </w:tc>
        <w:tc>
          <w:tcPr>
            <w:tcW w:w="1049"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67A9AB72">
            <w:pPr>
              <w:bidi w:val="0"/>
              <w:snapToGrid w:val="0"/>
              <w:ind w:left="0" w:leftChars="0" w:right="0" w:rightChars="0" w:firstLine="0" w:firstLineChars="0"/>
              <w:jc w:val="left"/>
              <w:rPr>
                <w:rFonts w:hint="default"/>
              </w:rPr>
            </w:pPr>
            <w:r>
              <w:rPr>
                <w:rFonts w:hint="default"/>
                <w:lang w:val="en-US" w:eastAsia="zh-CN"/>
              </w:rPr>
              <w:t>技嘉</w:t>
            </w:r>
          </w:p>
        </w:tc>
        <w:tc>
          <w:tcPr>
            <w:tcW w:w="2105"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424FAD8F">
            <w:pPr>
              <w:bidi w:val="0"/>
              <w:snapToGrid w:val="0"/>
              <w:ind w:left="0" w:leftChars="0" w:right="0" w:rightChars="0" w:firstLine="0" w:firstLineChars="0"/>
              <w:jc w:val="left"/>
              <w:rPr>
                <w:rFonts w:hint="default"/>
              </w:rPr>
            </w:pPr>
            <w:r>
              <w:rPr>
                <w:rFonts w:hint="default"/>
                <w:lang w:val="en-US" w:eastAsia="zh-CN"/>
              </w:rPr>
              <w:t xml:space="preserve">AMD 98x0X3D </w:t>
            </w:r>
            <w:r>
              <w:rPr>
                <w:rFonts w:hint="eastAsia"/>
                <w:lang w:val="en-US" w:eastAsia="zh-CN"/>
              </w:rPr>
              <w:t>/</w:t>
            </w:r>
            <w:r>
              <w:rPr>
                <w:rFonts w:hint="default"/>
                <w:lang w:val="en-US" w:eastAsia="zh-CN"/>
              </w:rPr>
              <w:t xml:space="preserve"> 9950X3D </w:t>
            </w:r>
            <w:r>
              <w:rPr>
                <w:rFonts w:hint="eastAsia"/>
                <w:lang w:val="en-US" w:eastAsia="zh-CN"/>
              </w:rPr>
              <w:t>+</w:t>
            </w:r>
            <w:r>
              <w:rPr>
                <w:rFonts w:hint="default"/>
                <w:lang w:val="en-US" w:eastAsia="zh-CN"/>
              </w:rPr>
              <w:t xml:space="preserve"> RTX 5090D v2</w:t>
            </w:r>
          </w:p>
        </w:tc>
        <w:tc>
          <w:tcPr>
            <w:tcW w:w="746"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267C4C95">
            <w:pPr>
              <w:bidi w:val="0"/>
              <w:snapToGrid w:val="0"/>
              <w:ind w:left="0" w:leftChars="0" w:right="0" w:rightChars="0" w:firstLine="0" w:firstLineChars="0"/>
              <w:jc w:val="center"/>
              <w:rPr>
                <w:rFonts w:hint="default"/>
              </w:rPr>
            </w:pPr>
            <w:r>
              <w:rPr>
                <w:rFonts w:hint="default"/>
                <w:lang w:val="en-US" w:eastAsia="zh-CN"/>
              </w:rPr>
              <w:t>1</w:t>
            </w:r>
          </w:p>
        </w:tc>
        <w:tc>
          <w:tcPr>
            <w:tcW w:w="1178"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2DDCF589">
            <w:pPr>
              <w:bidi w:val="0"/>
              <w:snapToGrid w:val="0"/>
              <w:ind w:left="0" w:leftChars="0" w:right="0" w:rightChars="0" w:firstLine="0" w:firstLineChars="0"/>
              <w:jc w:val="right"/>
              <w:rPr>
                <w:rFonts w:hint="default"/>
              </w:rPr>
            </w:pPr>
          </w:p>
        </w:tc>
        <w:tc>
          <w:tcPr>
            <w:tcW w:w="1195" w:type="dxa"/>
            <w:tcBorders>
              <w:top w:val="single" w:color="auto" w:sz="4" w:space="0"/>
              <w:left w:val="single" w:color="auto" w:sz="4" w:space="0"/>
              <w:bottom w:val="nil"/>
              <w:right w:val="single" w:color="auto" w:sz="12" w:space="0"/>
            </w:tcBorders>
            <w:shd w:val="clear" w:color="auto" w:fill="auto"/>
            <w:noWrap w:val="0"/>
            <w:tcMar>
              <w:top w:w="150" w:type="dxa"/>
              <w:left w:w="240" w:type="dxa"/>
              <w:bottom w:w="150" w:type="dxa"/>
              <w:right w:w="-1" w:type="dxa"/>
            </w:tcMar>
            <w:vAlign w:val="center"/>
          </w:tcPr>
          <w:p w14:paraId="2A989C04">
            <w:pPr>
              <w:bidi w:val="0"/>
              <w:snapToGrid w:val="0"/>
              <w:ind w:left="0" w:leftChars="0" w:right="0" w:rightChars="0" w:firstLine="0" w:firstLineChars="0"/>
              <w:jc w:val="right"/>
              <w:rPr>
                <w:rFonts w:hint="default"/>
              </w:rPr>
            </w:pPr>
          </w:p>
        </w:tc>
      </w:tr>
      <w:tr w14:paraId="37EF1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674" w:type="dxa"/>
            <w:tcBorders>
              <w:top w:val="single" w:color="auto" w:sz="4" w:space="0"/>
              <w:left w:val="single" w:color="auto" w:sz="12" w:space="0"/>
              <w:bottom w:val="nil"/>
              <w:right w:val="nil"/>
            </w:tcBorders>
            <w:shd w:val="clear" w:color="auto" w:fill="auto"/>
            <w:noWrap w:val="0"/>
            <w:tcMar>
              <w:top w:w="150" w:type="dxa"/>
              <w:left w:w="-1" w:type="dxa"/>
              <w:bottom w:w="150" w:type="dxa"/>
              <w:right w:w="240" w:type="dxa"/>
            </w:tcMar>
            <w:vAlign w:val="center"/>
          </w:tcPr>
          <w:p w14:paraId="235644B8">
            <w:pPr>
              <w:bidi w:val="0"/>
              <w:snapToGrid w:val="0"/>
              <w:ind w:left="0" w:leftChars="0" w:right="0" w:rightChars="0" w:firstLine="0" w:firstLineChars="0"/>
              <w:jc w:val="center"/>
              <w:rPr>
                <w:rFonts w:hint="default"/>
              </w:rPr>
            </w:pPr>
            <w:r>
              <w:rPr>
                <w:rFonts w:hint="default"/>
                <w:lang w:val="en-US" w:eastAsia="zh-CN"/>
              </w:rPr>
              <w:t>3</w:t>
            </w:r>
          </w:p>
        </w:tc>
        <w:tc>
          <w:tcPr>
            <w:tcW w:w="1575"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68211191">
            <w:pPr>
              <w:bidi w:val="0"/>
              <w:snapToGrid w:val="0"/>
              <w:ind w:left="0" w:leftChars="0" w:right="0" w:rightChars="0" w:firstLine="0" w:firstLineChars="0"/>
              <w:jc w:val="left"/>
              <w:rPr>
                <w:rFonts w:hint="default"/>
              </w:rPr>
            </w:pPr>
            <w:r>
              <w:rPr>
                <w:rFonts w:hint="default"/>
                <w:lang w:val="en-US" w:eastAsia="zh-CN"/>
              </w:rPr>
              <w:t>移动设计模块</w:t>
            </w:r>
          </w:p>
        </w:tc>
        <w:tc>
          <w:tcPr>
            <w:tcW w:w="1049"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74561937">
            <w:pPr>
              <w:bidi w:val="0"/>
              <w:snapToGrid w:val="0"/>
              <w:ind w:left="0" w:leftChars="0" w:right="0" w:rightChars="0" w:firstLine="0" w:firstLineChars="0"/>
              <w:jc w:val="left"/>
              <w:rPr>
                <w:rFonts w:hint="default"/>
              </w:rPr>
            </w:pPr>
            <w:r>
              <w:rPr>
                <w:rFonts w:hint="default"/>
                <w:lang w:val="en-US" w:eastAsia="zh-CN"/>
              </w:rPr>
              <w:t>Apple</w:t>
            </w:r>
          </w:p>
        </w:tc>
        <w:tc>
          <w:tcPr>
            <w:tcW w:w="2105"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68AEA3D6">
            <w:pPr>
              <w:bidi w:val="0"/>
              <w:snapToGrid w:val="0"/>
              <w:ind w:left="0" w:leftChars="0" w:right="0" w:rightChars="0" w:firstLine="0" w:firstLineChars="0"/>
              <w:jc w:val="left"/>
              <w:rPr>
                <w:rFonts w:hint="default"/>
              </w:rPr>
            </w:pPr>
            <w:r>
              <w:rPr>
                <w:rFonts w:hint="default"/>
                <w:lang w:val="en-US" w:eastAsia="zh-CN"/>
              </w:rPr>
              <w:t>MacBook Pro M5 Pro 14寸 24G</w:t>
            </w:r>
            <w:r>
              <w:rPr>
                <w:rFonts w:hint="eastAsia"/>
                <w:lang w:val="en-US" w:eastAsia="zh-CN"/>
              </w:rPr>
              <w:t>＋</w:t>
            </w:r>
            <w:r>
              <w:rPr>
                <w:rFonts w:hint="default"/>
                <w:lang w:val="en-US" w:eastAsia="zh-CN"/>
              </w:rPr>
              <w:t>1T</w:t>
            </w:r>
          </w:p>
        </w:tc>
        <w:tc>
          <w:tcPr>
            <w:tcW w:w="746"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42EE7577">
            <w:pPr>
              <w:bidi w:val="0"/>
              <w:snapToGrid w:val="0"/>
              <w:ind w:left="0" w:leftChars="0" w:right="0" w:rightChars="0" w:firstLine="0" w:firstLineChars="0"/>
              <w:jc w:val="center"/>
              <w:rPr>
                <w:rFonts w:hint="default"/>
              </w:rPr>
            </w:pPr>
            <w:r>
              <w:rPr>
                <w:rFonts w:hint="default"/>
                <w:lang w:val="en-US" w:eastAsia="zh-CN"/>
              </w:rPr>
              <w:t>1</w:t>
            </w:r>
          </w:p>
        </w:tc>
        <w:tc>
          <w:tcPr>
            <w:tcW w:w="1178"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4BAB4D47">
            <w:pPr>
              <w:bidi w:val="0"/>
              <w:snapToGrid w:val="0"/>
              <w:ind w:left="0" w:leftChars="0" w:right="0" w:rightChars="0" w:firstLine="0" w:firstLineChars="0"/>
              <w:jc w:val="right"/>
              <w:rPr>
                <w:rFonts w:hint="default"/>
              </w:rPr>
            </w:pPr>
          </w:p>
        </w:tc>
        <w:tc>
          <w:tcPr>
            <w:tcW w:w="1195" w:type="dxa"/>
            <w:tcBorders>
              <w:top w:val="single" w:color="auto" w:sz="4" w:space="0"/>
              <w:left w:val="single" w:color="auto" w:sz="4" w:space="0"/>
              <w:bottom w:val="nil"/>
              <w:right w:val="single" w:color="auto" w:sz="12" w:space="0"/>
            </w:tcBorders>
            <w:shd w:val="clear" w:color="auto" w:fill="auto"/>
            <w:noWrap w:val="0"/>
            <w:tcMar>
              <w:top w:w="150" w:type="dxa"/>
              <w:left w:w="240" w:type="dxa"/>
              <w:bottom w:w="150" w:type="dxa"/>
              <w:right w:w="-1" w:type="dxa"/>
            </w:tcMar>
            <w:vAlign w:val="center"/>
          </w:tcPr>
          <w:p w14:paraId="34462663">
            <w:pPr>
              <w:bidi w:val="0"/>
              <w:snapToGrid w:val="0"/>
              <w:ind w:left="0" w:leftChars="0" w:right="0" w:rightChars="0" w:firstLine="0" w:firstLineChars="0"/>
              <w:jc w:val="right"/>
              <w:rPr>
                <w:rFonts w:hint="default"/>
              </w:rPr>
            </w:pPr>
          </w:p>
        </w:tc>
      </w:tr>
      <w:tr w14:paraId="76319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674" w:type="dxa"/>
            <w:tcBorders>
              <w:top w:val="single" w:color="auto" w:sz="4" w:space="0"/>
              <w:left w:val="single" w:color="auto" w:sz="12" w:space="0"/>
              <w:bottom w:val="nil"/>
              <w:right w:val="nil"/>
            </w:tcBorders>
            <w:shd w:val="clear" w:color="auto" w:fill="auto"/>
            <w:noWrap w:val="0"/>
            <w:tcMar>
              <w:top w:w="150" w:type="dxa"/>
              <w:left w:w="-1" w:type="dxa"/>
              <w:bottom w:w="150" w:type="dxa"/>
              <w:right w:w="240" w:type="dxa"/>
            </w:tcMar>
            <w:vAlign w:val="center"/>
          </w:tcPr>
          <w:p w14:paraId="2AFD10DE">
            <w:pPr>
              <w:bidi w:val="0"/>
              <w:snapToGrid w:val="0"/>
              <w:ind w:left="0" w:leftChars="0" w:right="0" w:rightChars="0" w:firstLine="0" w:firstLineChars="0"/>
              <w:jc w:val="center"/>
              <w:rPr>
                <w:rFonts w:hint="default"/>
              </w:rPr>
            </w:pPr>
            <w:r>
              <w:rPr>
                <w:rFonts w:hint="default"/>
                <w:lang w:val="en-US" w:eastAsia="zh-CN"/>
              </w:rPr>
              <w:t>4</w:t>
            </w:r>
          </w:p>
        </w:tc>
        <w:tc>
          <w:tcPr>
            <w:tcW w:w="1575"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2DFBB80F">
            <w:pPr>
              <w:bidi w:val="0"/>
              <w:snapToGrid w:val="0"/>
              <w:ind w:left="0" w:leftChars="0" w:right="0" w:rightChars="0" w:firstLine="0" w:firstLineChars="0"/>
              <w:jc w:val="left"/>
              <w:rPr>
                <w:rFonts w:hint="default"/>
              </w:rPr>
            </w:pPr>
            <w:r>
              <w:rPr>
                <w:rFonts w:hint="default"/>
                <w:lang w:val="en-US" w:eastAsia="zh-CN"/>
              </w:rPr>
              <w:t>专业设计显示模块</w:t>
            </w:r>
          </w:p>
        </w:tc>
        <w:tc>
          <w:tcPr>
            <w:tcW w:w="1049"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300A38C1">
            <w:pPr>
              <w:bidi w:val="0"/>
              <w:snapToGrid w:val="0"/>
              <w:ind w:left="0" w:leftChars="0" w:right="0" w:rightChars="0" w:firstLine="0" w:firstLineChars="0"/>
              <w:jc w:val="left"/>
              <w:rPr>
                <w:rFonts w:hint="default"/>
              </w:rPr>
            </w:pPr>
            <w:r>
              <w:rPr>
                <w:rFonts w:hint="default"/>
                <w:lang w:val="en-US" w:eastAsia="zh-CN"/>
              </w:rPr>
              <w:t>三星</w:t>
            </w:r>
          </w:p>
        </w:tc>
        <w:tc>
          <w:tcPr>
            <w:tcW w:w="2105"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0C8B5B0C">
            <w:pPr>
              <w:bidi w:val="0"/>
              <w:snapToGrid w:val="0"/>
              <w:ind w:left="0" w:leftChars="0" w:right="0" w:rightChars="0" w:firstLine="0" w:firstLineChars="0"/>
              <w:jc w:val="left"/>
              <w:rPr>
                <w:rFonts w:hint="default"/>
              </w:rPr>
            </w:pPr>
            <w:r>
              <w:rPr>
                <w:rFonts w:hint="default"/>
                <w:lang w:val="en-US" w:eastAsia="zh-CN"/>
              </w:rPr>
              <w:t>32英寸G85NB Mini</w:t>
            </w:r>
            <w:r>
              <w:rPr>
                <w:rFonts w:hint="eastAsia"/>
                <w:lang w:val="en-US" w:eastAsia="zh-CN"/>
              </w:rPr>
              <w:t>－</w:t>
            </w:r>
            <w:r>
              <w:rPr>
                <w:rFonts w:hint="default"/>
                <w:lang w:val="en-US" w:eastAsia="zh-CN"/>
              </w:rPr>
              <w:t>LED 4K 240Hz</w:t>
            </w:r>
          </w:p>
        </w:tc>
        <w:tc>
          <w:tcPr>
            <w:tcW w:w="746"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6966A7F1">
            <w:pPr>
              <w:bidi w:val="0"/>
              <w:snapToGrid w:val="0"/>
              <w:ind w:left="0" w:leftChars="0" w:right="0" w:rightChars="0" w:firstLine="0" w:firstLineChars="0"/>
              <w:jc w:val="center"/>
              <w:rPr>
                <w:rFonts w:hint="default"/>
              </w:rPr>
            </w:pPr>
            <w:r>
              <w:rPr>
                <w:rFonts w:hint="default"/>
                <w:lang w:val="en-US" w:eastAsia="zh-CN"/>
              </w:rPr>
              <w:t>1</w:t>
            </w:r>
          </w:p>
        </w:tc>
        <w:tc>
          <w:tcPr>
            <w:tcW w:w="1178"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15180CAC">
            <w:pPr>
              <w:bidi w:val="0"/>
              <w:snapToGrid w:val="0"/>
              <w:ind w:left="0" w:leftChars="0" w:right="0" w:rightChars="0" w:firstLine="0" w:firstLineChars="0"/>
              <w:jc w:val="right"/>
              <w:rPr>
                <w:rFonts w:hint="default"/>
              </w:rPr>
            </w:pPr>
          </w:p>
        </w:tc>
        <w:tc>
          <w:tcPr>
            <w:tcW w:w="1195" w:type="dxa"/>
            <w:tcBorders>
              <w:top w:val="single" w:color="auto" w:sz="4" w:space="0"/>
              <w:left w:val="single" w:color="auto" w:sz="4" w:space="0"/>
              <w:bottom w:val="nil"/>
              <w:right w:val="single" w:color="auto" w:sz="12" w:space="0"/>
            </w:tcBorders>
            <w:shd w:val="clear" w:color="auto" w:fill="auto"/>
            <w:noWrap w:val="0"/>
            <w:tcMar>
              <w:top w:w="150" w:type="dxa"/>
              <w:left w:w="240" w:type="dxa"/>
              <w:bottom w:w="150" w:type="dxa"/>
              <w:right w:w="-1" w:type="dxa"/>
            </w:tcMar>
            <w:vAlign w:val="center"/>
          </w:tcPr>
          <w:p w14:paraId="1E17A07F">
            <w:pPr>
              <w:bidi w:val="0"/>
              <w:snapToGrid w:val="0"/>
              <w:ind w:left="0" w:leftChars="0" w:right="0" w:rightChars="0" w:firstLine="0" w:firstLineChars="0"/>
              <w:jc w:val="right"/>
              <w:rPr>
                <w:rFonts w:hint="default"/>
              </w:rPr>
            </w:pPr>
          </w:p>
        </w:tc>
      </w:tr>
      <w:tr w14:paraId="582EF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674" w:type="dxa"/>
            <w:tcBorders>
              <w:top w:val="single" w:color="auto" w:sz="4" w:space="0"/>
              <w:left w:val="single" w:color="auto" w:sz="12" w:space="0"/>
              <w:bottom w:val="single" w:color="auto" w:sz="12" w:space="0"/>
              <w:right w:val="nil"/>
            </w:tcBorders>
            <w:shd w:val="clear" w:color="auto" w:fill="auto"/>
            <w:noWrap w:val="0"/>
            <w:tcMar>
              <w:top w:w="150" w:type="dxa"/>
              <w:left w:w="-1" w:type="dxa"/>
              <w:bottom w:w="150" w:type="dxa"/>
              <w:right w:w="240" w:type="dxa"/>
            </w:tcMar>
            <w:vAlign w:val="center"/>
          </w:tcPr>
          <w:p w14:paraId="2D0EC4B8">
            <w:pPr>
              <w:bidi w:val="0"/>
              <w:snapToGrid w:val="0"/>
              <w:ind w:left="0" w:leftChars="0" w:right="0" w:rightChars="0" w:firstLine="0" w:firstLineChars="0"/>
              <w:jc w:val="center"/>
              <w:rPr>
                <w:rFonts w:hint="default"/>
              </w:rPr>
            </w:pPr>
          </w:p>
        </w:tc>
        <w:tc>
          <w:tcPr>
            <w:tcW w:w="1575" w:type="dxa"/>
            <w:tcBorders>
              <w:top w:val="single" w:color="auto" w:sz="4" w:space="0"/>
              <w:left w:val="single" w:color="auto" w:sz="4" w:space="0"/>
              <w:bottom w:val="single" w:color="auto" w:sz="12" w:space="0"/>
              <w:right w:val="nil"/>
            </w:tcBorders>
            <w:shd w:val="clear" w:color="auto" w:fill="auto"/>
            <w:noWrap w:val="0"/>
            <w:tcMar>
              <w:top w:w="150" w:type="dxa"/>
              <w:left w:w="240" w:type="dxa"/>
              <w:bottom w:w="150" w:type="dxa"/>
              <w:right w:w="240" w:type="dxa"/>
            </w:tcMar>
            <w:vAlign w:val="center"/>
          </w:tcPr>
          <w:p w14:paraId="1F46AEEF">
            <w:pPr>
              <w:bidi w:val="0"/>
              <w:snapToGrid w:val="0"/>
              <w:ind w:left="0" w:leftChars="0" w:right="0" w:rightChars="0" w:firstLine="0" w:firstLineChars="0"/>
              <w:jc w:val="left"/>
              <w:rPr>
                <w:rFonts w:hint="default"/>
              </w:rPr>
            </w:pPr>
            <w:r>
              <w:rPr>
                <w:rFonts w:hint="default"/>
                <w:lang w:val="en-US" w:eastAsia="zh-CN"/>
              </w:rPr>
              <w:t>投标总价（元）</w:t>
            </w:r>
          </w:p>
        </w:tc>
        <w:tc>
          <w:tcPr>
            <w:tcW w:w="1049" w:type="dxa"/>
            <w:tcBorders>
              <w:top w:val="single" w:color="auto" w:sz="4" w:space="0"/>
              <w:left w:val="single" w:color="auto" w:sz="4" w:space="0"/>
              <w:bottom w:val="single" w:color="auto" w:sz="12" w:space="0"/>
              <w:right w:val="nil"/>
            </w:tcBorders>
            <w:shd w:val="clear" w:color="auto" w:fill="auto"/>
            <w:noWrap w:val="0"/>
            <w:tcMar>
              <w:top w:w="150" w:type="dxa"/>
              <w:left w:w="240" w:type="dxa"/>
              <w:bottom w:w="150" w:type="dxa"/>
              <w:right w:w="240" w:type="dxa"/>
            </w:tcMar>
            <w:vAlign w:val="center"/>
          </w:tcPr>
          <w:p w14:paraId="02C3E2E0">
            <w:pPr>
              <w:bidi w:val="0"/>
              <w:snapToGrid w:val="0"/>
              <w:ind w:left="0" w:leftChars="0" w:right="0" w:rightChars="0" w:firstLine="0" w:firstLineChars="0"/>
              <w:jc w:val="left"/>
              <w:rPr>
                <w:rFonts w:hint="default"/>
              </w:rPr>
            </w:pPr>
          </w:p>
        </w:tc>
        <w:tc>
          <w:tcPr>
            <w:tcW w:w="2105" w:type="dxa"/>
            <w:tcBorders>
              <w:top w:val="single" w:color="auto" w:sz="4" w:space="0"/>
              <w:left w:val="single" w:color="auto" w:sz="4" w:space="0"/>
              <w:bottom w:val="single" w:color="auto" w:sz="12" w:space="0"/>
              <w:right w:val="nil"/>
            </w:tcBorders>
            <w:shd w:val="clear" w:color="auto" w:fill="auto"/>
            <w:noWrap w:val="0"/>
            <w:tcMar>
              <w:top w:w="150" w:type="dxa"/>
              <w:left w:w="240" w:type="dxa"/>
              <w:bottom w:w="150" w:type="dxa"/>
              <w:right w:w="240" w:type="dxa"/>
            </w:tcMar>
            <w:vAlign w:val="center"/>
          </w:tcPr>
          <w:p w14:paraId="6792D9B2">
            <w:pPr>
              <w:bidi w:val="0"/>
              <w:snapToGrid w:val="0"/>
              <w:ind w:left="0" w:leftChars="0" w:right="0" w:rightChars="0" w:firstLine="0" w:firstLineChars="0"/>
              <w:jc w:val="left"/>
              <w:rPr>
                <w:rFonts w:hint="default"/>
              </w:rPr>
            </w:pPr>
          </w:p>
        </w:tc>
        <w:tc>
          <w:tcPr>
            <w:tcW w:w="746" w:type="dxa"/>
            <w:tcBorders>
              <w:top w:val="single" w:color="auto" w:sz="4" w:space="0"/>
              <w:left w:val="single" w:color="auto" w:sz="4" w:space="0"/>
              <w:bottom w:val="single" w:color="auto" w:sz="12" w:space="0"/>
              <w:right w:val="nil"/>
            </w:tcBorders>
            <w:shd w:val="clear" w:color="auto" w:fill="auto"/>
            <w:noWrap w:val="0"/>
            <w:tcMar>
              <w:top w:w="150" w:type="dxa"/>
              <w:left w:w="240" w:type="dxa"/>
              <w:bottom w:w="150" w:type="dxa"/>
              <w:right w:w="240" w:type="dxa"/>
            </w:tcMar>
            <w:vAlign w:val="center"/>
          </w:tcPr>
          <w:p w14:paraId="38CC9F9E">
            <w:pPr>
              <w:bidi w:val="0"/>
              <w:snapToGrid w:val="0"/>
              <w:ind w:left="0" w:leftChars="0" w:right="0" w:rightChars="0" w:firstLine="0" w:firstLineChars="0"/>
              <w:jc w:val="center"/>
              <w:rPr>
                <w:rFonts w:hint="default"/>
              </w:rPr>
            </w:pPr>
          </w:p>
        </w:tc>
        <w:tc>
          <w:tcPr>
            <w:tcW w:w="1178" w:type="dxa"/>
            <w:tcBorders>
              <w:top w:val="single" w:color="auto" w:sz="4" w:space="0"/>
              <w:left w:val="single" w:color="auto" w:sz="4" w:space="0"/>
              <w:bottom w:val="single" w:color="auto" w:sz="12" w:space="0"/>
              <w:right w:val="nil"/>
            </w:tcBorders>
            <w:shd w:val="clear" w:color="auto" w:fill="auto"/>
            <w:noWrap w:val="0"/>
            <w:tcMar>
              <w:top w:w="150" w:type="dxa"/>
              <w:left w:w="240" w:type="dxa"/>
              <w:bottom w:w="150" w:type="dxa"/>
              <w:right w:w="240" w:type="dxa"/>
            </w:tcMar>
            <w:vAlign w:val="center"/>
          </w:tcPr>
          <w:p w14:paraId="0AAF3223">
            <w:pPr>
              <w:bidi w:val="0"/>
              <w:snapToGrid w:val="0"/>
              <w:ind w:left="0" w:leftChars="0" w:right="0" w:rightChars="0" w:firstLine="0" w:firstLineChars="0"/>
              <w:jc w:val="right"/>
              <w:rPr>
                <w:rFonts w:hint="default"/>
              </w:rPr>
            </w:pPr>
          </w:p>
        </w:tc>
        <w:tc>
          <w:tcPr>
            <w:tcW w:w="1195" w:type="dxa"/>
            <w:tcBorders>
              <w:top w:val="single" w:color="auto" w:sz="4" w:space="0"/>
              <w:left w:val="single" w:color="auto" w:sz="4" w:space="0"/>
              <w:bottom w:val="single" w:color="auto" w:sz="12" w:space="0"/>
              <w:right w:val="single" w:color="auto" w:sz="12" w:space="0"/>
            </w:tcBorders>
            <w:shd w:val="clear" w:color="auto" w:fill="auto"/>
            <w:noWrap w:val="0"/>
            <w:tcMar>
              <w:top w:w="150" w:type="dxa"/>
              <w:left w:w="240" w:type="dxa"/>
              <w:bottom w:w="150" w:type="dxa"/>
              <w:right w:w="-1" w:type="dxa"/>
            </w:tcMar>
            <w:vAlign w:val="center"/>
          </w:tcPr>
          <w:p w14:paraId="0FA0649A">
            <w:pPr>
              <w:bidi w:val="0"/>
              <w:snapToGrid w:val="0"/>
              <w:ind w:left="0" w:leftChars="0" w:right="0" w:rightChars="0" w:firstLine="0" w:firstLineChars="0"/>
              <w:jc w:val="right"/>
              <w:rPr>
                <w:rFonts w:hint="default"/>
              </w:rPr>
            </w:pPr>
            <w:r>
              <w:rPr>
                <w:rFonts w:hint="default"/>
                <w:lang w:val="en-US" w:eastAsia="zh-CN"/>
              </w:rPr>
              <w:t>¥</w:t>
            </w:r>
            <w:r>
              <w:rPr>
                <w:rFonts w:hint="eastAsia"/>
                <w:lang w:val="en-US" w:eastAsia="zh-CN"/>
              </w:rPr>
              <w:t>＿＿＿＿＿＿</w:t>
            </w:r>
          </w:p>
        </w:tc>
      </w:tr>
    </w:tbl>
    <w:p w14:paraId="64345359">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说明：投标总价不得超过¥90000</w:t>
      </w:r>
      <w:r>
        <w:rPr>
          <w:rFonts w:hint="eastAsia" w:cs="仿宋_GB2312"/>
          <w:sz w:val="32"/>
          <w:szCs w:val="32"/>
          <w:lang w:eastAsia="zh-CN"/>
        </w:rPr>
        <w:t>元</w:t>
      </w:r>
      <w:r>
        <w:rPr>
          <w:rFonts w:ascii="Times New Roman" w:hAnsi="Times New Roman" w:eastAsia="仿宋_GB2312" w:cs="仿宋_GB2312"/>
          <w:sz w:val="32"/>
          <w:szCs w:val="32"/>
        </w:rPr>
        <w:t>。所报价格须包含设备费、运输费、安装调试费、税费等一切费用。</w:t>
      </w:r>
    </w:p>
    <w:p w14:paraId="7AA902E8">
      <w:pPr>
        <w:pStyle w:val="2"/>
        <w:numPr>
          <w:ilvl w:val="0"/>
          <w:numId w:val="0"/>
        </w:numPr>
        <w:topLinePunct w:val="0"/>
        <w:ind w:left="0" w:leftChars="0" w:firstLine="640"/>
        <w:rPr>
          <w:rFonts w:hint="eastAsia" w:ascii="方正楷体_GB2312" w:hAnsi="方正楷体_GB2312" w:eastAsia="方正楷体_GB2312" w:cs="方正楷体_GB2312"/>
          <w:b w:val="0"/>
        </w:rPr>
      </w:pPr>
      <w:r>
        <w:rPr>
          <w:rFonts w:hint="eastAsia" w:ascii="方正楷体_GB2312" w:hAnsi="方正楷体_GB2312" w:eastAsia="方正楷体_GB2312" w:cs="方正楷体_GB2312"/>
          <w:lang w:eastAsia="zh-CN"/>
        </w:rPr>
        <w:t>（五）</w:t>
      </w:r>
      <w:r>
        <w:rPr>
          <w:rFonts w:hint="eastAsia" w:ascii="方正楷体_GB2312" w:hAnsi="方正楷体_GB2312" w:eastAsia="方正楷体_GB2312" w:cs="方正楷体_GB2312"/>
        </w:rPr>
        <w:t>技术参数响应表</w:t>
      </w:r>
    </w:p>
    <w:p w14:paraId="4D9ED7FB">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投标人应按第四章“技术参数要求”逐项填写响应情况，注明“完全响应”“正偏离”或“负偏离”，并提供相应的技术证明材料。</w:t>
      </w:r>
    </w:p>
    <w:p w14:paraId="63B59DFE">
      <w:pPr>
        <w:pStyle w:val="2"/>
        <w:numPr>
          <w:ilvl w:val="0"/>
          <w:numId w:val="0"/>
        </w:numPr>
        <w:topLinePunct w:val="0"/>
        <w:ind w:left="0" w:leftChars="0" w:firstLine="640"/>
        <w:rPr>
          <w:rFonts w:hint="eastAsia" w:ascii="方正楷体_GB2312" w:hAnsi="方正楷体_GB2312" w:eastAsia="方正楷体_GB2312" w:cs="方正楷体_GB2312"/>
          <w:b w:val="0"/>
        </w:rPr>
      </w:pPr>
      <w:r>
        <w:rPr>
          <w:rFonts w:hint="eastAsia" w:ascii="方正楷体_GB2312" w:hAnsi="方正楷体_GB2312" w:eastAsia="方正楷体_GB2312" w:cs="方正楷体_GB2312"/>
          <w:lang w:eastAsia="zh-CN"/>
        </w:rPr>
        <w:t>（六）</w:t>
      </w:r>
      <w:r>
        <w:rPr>
          <w:rFonts w:hint="eastAsia" w:ascii="方正楷体_GB2312" w:hAnsi="方正楷体_GB2312" w:eastAsia="方正楷体_GB2312" w:cs="方正楷体_GB2312"/>
        </w:rPr>
        <w:t>售后服务承诺书</w:t>
      </w:r>
    </w:p>
    <w:p w14:paraId="1E592C03">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投标人应详细说明：</w:t>
      </w:r>
    </w:p>
    <w:p w14:paraId="63EF8982">
      <w:pPr>
        <w:pStyle w:val="4"/>
        <w:rPr>
          <w:rFonts w:ascii="Times New Roman" w:hAnsi="Times New Roman" w:eastAsia="仿宋_GB2312" w:cs="仿宋_GB2312"/>
          <w:sz w:val="32"/>
          <w:szCs w:val="32"/>
        </w:rPr>
      </w:pPr>
      <w:r>
        <w:rPr>
          <w:rFonts w:hint="eastAsia" w:cs="仿宋_GB2312"/>
          <w:sz w:val="32"/>
          <w:szCs w:val="32"/>
          <w:lang w:val="en-US" w:eastAsia="zh-CN"/>
        </w:rPr>
        <w:t>1.</w:t>
      </w:r>
      <w:r>
        <w:rPr>
          <w:rFonts w:ascii="Times New Roman" w:hAnsi="Times New Roman" w:eastAsia="仿宋_GB2312" w:cs="仿宋_GB2312"/>
          <w:sz w:val="32"/>
          <w:szCs w:val="32"/>
        </w:rPr>
        <w:t>质保期限及范围；</w:t>
      </w:r>
    </w:p>
    <w:p w14:paraId="1FC61D11">
      <w:pPr>
        <w:pStyle w:val="4"/>
        <w:rPr>
          <w:rFonts w:ascii="Times New Roman" w:hAnsi="Times New Roman" w:eastAsia="仿宋_GB2312" w:cs="仿宋_GB2312"/>
          <w:sz w:val="32"/>
          <w:szCs w:val="32"/>
        </w:rPr>
      </w:pPr>
      <w:r>
        <w:rPr>
          <w:rFonts w:hint="eastAsia" w:cs="仿宋_GB2312"/>
          <w:sz w:val="32"/>
          <w:szCs w:val="32"/>
          <w:lang w:val="en-US" w:eastAsia="zh-CN"/>
        </w:rPr>
        <w:t>2.</w:t>
      </w:r>
      <w:r>
        <w:rPr>
          <w:rFonts w:ascii="Times New Roman" w:hAnsi="Times New Roman" w:eastAsia="仿宋_GB2312" w:cs="仿宋_GB2312"/>
          <w:sz w:val="32"/>
          <w:szCs w:val="32"/>
        </w:rPr>
        <w:t>售后服务内容及响应时间；</w:t>
      </w:r>
    </w:p>
    <w:p w14:paraId="02C67CF1">
      <w:pPr>
        <w:pStyle w:val="4"/>
        <w:rPr>
          <w:rFonts w:ascii="Times New Roman" w:hAnsi="Times New Roman" w:eastAsia="仿宋_GB2312" w:cs="仿宋_GB2312"/>
          <w:sz w:val="32"/>
          <w:szCs w:val="32"/>
        </w:rPr>
      </w:pPr>
      <w:r>
        <w:rPr>
          <w:rFonts w:hint="eastAsia" w:cs="仿宋_GB2312"/>
          <w:sz w:val="32"/>
          <w:szCs w:val="32"/>
          <w:lang w:val="en-US" w:eastAsia="zh-CN"/>
        </w:rPr>
        <w:t>3.</w:t>
      </w:r>
      <w:r>
        <w:rPr>
          <w:rFonts w:ascii="Times New Roman" w:hAnsi="Times New Roman" w:eastAsia="仿宋_GB2312" w:cs="仿宋_GB2312"/>
          <w:sz w:val="32"/>
          <w:szCs w:val="32"/>
        </w:rPr>
        <w:t>现场操作培训计划；</w:t>
      </w:r>
    </w:p>
    <w:p w14:paraId="4B2D372C">
      <w:pPr>
        <w:pStyle w:val="4"/>
        <w:rPr>
          <w:rFonts w:ascii="Times New Roman" w:hAnsi="Times New Roman" w:eastAsia="仿宋_GB2312" w:cs="仿宋_GB2312"/>
          <w:sz w:val="32"/>
          <w:szCs w:val="32"/>
        </w:rPr>
      </w:pPr>
      <w:r>
        <w:rPr>
          <w:rFonts w:hint="eastAsia" w:cs="仿宋_GB2312"/>
          <w:sz w:val="32"/>
          <w:szCs w:val="32"/>
          <w:lang w:val="en-US" w:eastAsia="zh-CN"/>
        </w:rPr>
        <w:t>4.</w:t>
      </w:r>
      <w:r>
        <w:rPr>
          <w:rFonts w:ascii="Times New Roman" w:hAnsi="Times New Roman" w:eastAsia="仿宋_GB2312" w:cs="仿宋_GB2312"/>
          <w:sz w:val="32"/>
          <w:szCs w:val="32"/>
        </w:rPr>
        <w:t>备品备件供应方案。</w:t>
      </w:r>
    </w:p>
    <w:p w14:paraId="4F4E1A1D">
      <w:pPr>
        <w:pStyle w:val="2"/>
        <w:numPr>
          <w:ilvl w:val="0"/>
          <w:numId w:val="0"/>
        </w:numPr>
        <w:topLinePunct w:val="0"/>
        <w:ind w:left="0" w:leftChars="0" w:firstLine="640"/>
        <w:rPr>
          <w:rFonts w:hint="eastAsia" w:ascii="方正楷体_GB2312" w:hAnsi="方正楷体_GB2312" w:eastAsia="方正楷体_GB2312" w:cs="方正楷体_GB2312"/>
          <w:b w:val="0"/>
        </w:rPr>
      </w:pPr>
      <w:r>
        <w:rPr>
          <w:rFonts w:hint="eastAsia" w:ascii="方正楷体_GB2312" w:hAnsi="方正楷体_GB2312" w:eastAsia="方正楷体_GB2312" w:cs="方正楷体_GB2312"/>
          <w:lang w:eastAsia="zh-CN"/>
        </w:rPr>
        <w:t>（七）</w:t>
      </w:r>
      <w:r>
        <w:rPr>
          <w:rFonts w:hint="eastAsia" w:ascii="方正楷体_GB2312" w:hAnsi="方正楷体_GB2312" w:eastAsia="方正楷体_GB2312" w:cs="方正楷体_GB2312"/>
        </w:rPr>
        <w:t>满足主要商务条款的承诺书</w:t>
      </w:r>
    </w:p>
    <w:p w14:paraId="5828552D">
      <w:pPr>
        <w:pStyle w:val="9"/>
        <w:ind w:firstLine="640" w:firstLineChars="200"/>
        <w:rPr>
          <w:rFonts w:ascii="Times New Roman" w:hAnsi="Times New Roman" w:eastAsia="仿宋_GB2312" w:cs="仿宋_GB2312"/>
          <w:sz w:val="32"/>
          <w:szCs w:val="32"/>
        </w:rPr>
      </w:pPr>
      <mc:AlternateContent>
        <mc:Choice Requires="wpsCustomData">
          <wpsCustomData:docfieldStart id="2" docfieldname="主送机关_3" hidden="0" print="1" readonly="0" index="2"/>
        </mc:Choice>
      </mc:AlternateContent>
      <w:r>
        <w:rPr>
          <w:rFonts w:ascii="Times New Roman" w:hAnsi="Times New Roman" w:eastAsia="仿宋_GB2312" w:cs="仿宋_GB2312"/>
          <w:sz w:val="32"/>
          <w:szCs w:val="32"/>
        </w:rPr>
        <w:t>致</w:t>
      </w:r>
      <mc:AlternateContent>
        <mc:Choice Requires="wpsCustomData">
          <wpsCustomData:docfieldEnd id="2"/>
        </mc:Choice>
      </mc:AlternateContent>
      <w:r>
        <w:rPr>
          <w:rFonts w:ascii="Times New Roman" w:hAnsi="Times New Roman" w:eastAsia="仿宋_GB2312" w:cs="仿宋_GB2312"/>
          <w:sz w:val="32"/>
          <w:szCs w:val="32"/>
        </w:rPr>
        <w:t>：</w:t>
      </w:r>
      <mc:AlternateContent>
        <mc:Choice Requires="wpsCustomData">
          <wpsCustomData:docfieldStart id="3" docfieldname="主送机关_4" hidden="0" print="1" readonly="0" index="3"/>
        </mc:Choice>
      </mc:AlternateContent>
      <w:r>
        <w:rPr>
          <w:rFonts w:ascii="Times New Roman" w:hAnsi="Times New Roman" w:eastAsia="仿宋_GB2312" w:cs="仿宋_GB2312"/>
          <w:sz w:val="32"/>
          <w:szCs w:val="32"/>
        </w:rPr>
        <w:t>巴彦淖尔市医院</w:t>
      </w:r>
      <mc:AlternateContent>
        <mc:Choice Requires="wpsCustomData">
          <wpsCustomData:docfieldEnd id="3"/>
        </mc:Choice>
      </mc:AlternateContent>
    </w:p>
    <w:p w14:paraId="381EF05A">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我方承诺完全满足医工融合AI智能设计算力平台采购项目询价文件中的所有主要商务条款，包括但不限于：</w:t>
      </w:r>
    </w:p>
    <w:p w14:paraId="2309F936">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交付时间：合同签订后＿个工作日内完成供货、安装及调试；</w:t>
      </w:r>
    </w:p>
    <w:p w14:paraId="06EF0CCF">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质保期：＿个月，自验收合格之日起计算；</w:t>
      </w:r>
    </w:p>
    <w:p w14:paraId="39B5DF43">
      <w:pPr>
        <w:pStyle w:val="4"/>
        <w:rPr>
          <w:rFonts w:hint="default" w:ascii="Times New Roman" w:hAnsi="Times New Roman" w:eastAsia="仿宋_GB2312" w:cs="仿宋_GB2312"/>
          <w:sz w:val="32"/>
          <w:szCs w:val="32"/>
          <w:lang w:val="en-US" w:eastAsia="zh-CN"/>
        </w:rPr>
      </w:pPr>
      <w:r>
        <w:rPr>
          <w:rFonts w:ascii="Times New Roman" w:hAnsi="Times New Roman" w:eastAsia="仿宋_GB2312" w:cs="仿宋_GB2312"/>
          <w:sz w:val="32"/>
          <w:szCs w:val="32"/>
        </w:rPr>
        <w:t>付款方式：合同签订后</w:t>
      </w:r>
      <w:r>
        <w:rPr>
          <w:rFonts w:hint="eastAsia" w:cs="仿宋_GB2312"/>
          <w:sz w:val="32"/>
          <w:szCs w:val="32"/>
          <w:lang w:eastAsia="zh-CN"/>
        </w:rPr>
        <w:t>，物资交付验收成功后</w:t>
      </w:r>
      <w:r>
        <w:rPr>
          <w:rFonts w:ascii="Times New Roman" w:hAnsi="Times New Roman" w:eastAsia="仿宋_GB2312" w:cs="仿宋_GB2312"/>
          <w:sz w:val="32"/>
          <w:szCs w:val="32"/>
        </w:rPr>
        <w:t>，</w:t>
      </w:r>
      <w:r>
        <w:rPr>
          <w:rFonts w:hint="eastAsia" w:cs="仿宋_GB2312"/>
          <w:sz w:val="32"/>
          <w:szCs w:val="32"/>
          <w:lang w:val="en-US" w:eastAsia="zh-CN"/>
        </w:rPr>
        <w:t>供应商开具符合国家有关税务规定的正式发票后付款；</w:t>
      </w:r>
    </w:p>
    <w:p w14:paraId="7653F576">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售后服务：承诺提供7×24小时电话技术支持，故障响应时间不超过2小时。</w:t>
      </w:r>
    </w:p>
    <w:p w14:paraId="1C1281A6">
      <w:pPr>
        <w:pStyle w:val="4"/>
        <w:rPr>
          <w:rFonts w:ascii="Times New Roman" w:hAnsi="Times New Roman" w:eastAsia="仿宋_GB2312" w:cs="仿宋_GB2312"/>
          <w:sz w:val="32"/>
          <w:szCs w:val="32"/>
        </w:rPr>
      </w:pPr>
      <w:r>
        <w:rPr>
          <w:rFonts w:ascii="Times New Roman" w:hAnsi="Times New Roman" w:eastAsia="仿宋_GB2312" w:cs="仿宋_GB2312"/>
          <w:sz w:val="32"/>
          <w:szCs w:val="32"/>
        </w:rPr>
        <w:t>如我方中标后未能履行</w:t>
      </w:r>
      <w:r>
        <w:rPr>
          <w:rFonts w:hint="eastAsia" w:cs="仿宋_GB2312"/>
          <w:sz w:val="32"/>
          <w:szCs w:val="32"/>
          <w:lang w:eastAsia="zh-CN"/>
        </w:rPr>
        <w:t>上述承诺，自愿</w:t>
      </w:r>
      <w:r>
        <w:rPr>
          <w:rFonts w:ascii="Times New Roman" w:hAnsi="Times New Roman" w:eastAsia="仿宋_GB2312" w:cs="仿宋_GB2312"/>
          <w:sz w:val="32"/>
          <w:szCs w:val="32"/>
        </w:rPr>
        <w:t>承担相应违约责任。</w:t>
      </w:r>
    </w:p>
    <w:p w14:paraId="644B8A3D">
      <w:pPr>
        <w:bidi w:val="0"/>
        <w:rPr>
          <w:rFonts w:hint="default" w:ascii="Times New Roman" w:hAnsi="Times New Roman" w:eastAsia="仿宋_GB2312" w:cs="仿宋_GB2312"/>
          <w:sz w:val="32"/>
          <w:szCs w:val="32"/>
        </w:rPr>
      </w:pPr>
    </w:p>
    <w:p w14:paraId="03F126B0">
      <w:pPr>
        <w:bidi w:val="0"/>
        <w:rPr>
          <w:rFonts w:hint="default" w:ascii="Times New Roman" w:hAnsi="Times New Roman" w:eastAsia="仿宋_GB2312" w:cs="仿宋_GB2312"/>
          <w:sz w:val="32"/>
          <w:szCs w:val="32"/>
        </w:rPr>
      </w:pPr>
    </w:p>
    <w:p w14:paraId="1AB88211">
      <w:pPr>
        <w:bidi w:val="0"/>
        <w:ind w:firstLine="4800" w:firstLineChars="1500"/>
        <w:rPr>
          <w:rFonts w:hint="eastAsia" w:ascii="Times New Roman" w:hAnsi="Times New Roman" w:eastAsia="仿宋_GB2312" w:cs="仿宋_GB2312"/>
          <w:sz w:val="32"/>
          <w:szCs w:val="32"/>
          <w:lang w:eastAsia="zh-CN"/>
        </w:rPr>
      </w:pPr>
      <w:r>
        <w:rPr>
          <w:rFonts w:hint="default" w:ascii="Times New Roman" w:hAnsi="Times New Roman" w:eastAsia="仿宋_GB2312" w:cs="仿宋_GB2312"/>
          <w:sz w:val="32"/>
          <w:szCs w:val="32"/>
        </w:rPr>
        <w:t>投标人名称（公章）：</w:t>
      </w:r>
      <w:r>
        <w:rPr>
          <w:rFonts w:hint="eastAsia" w:ascii="Times New Roman" w:hAnsi="Times New Roman" w:eastAsia="仿宋_GB2312" w:cs="仿宋_GB2312"/>
          <w:sz w:val="32"/>
          <w:szCs w:val="32"/>
          <w:lang w:eastAsia="zh-CN"/>
        </w:rPr>
        <w:t>＿</w:t>
      </w:r>
    </w:p>
    <w:p w14:paraId="07DF401D">
      <w:pPr>
        <w:bidi w:val="0"/>
        <w:ind w:firstLine="3200" w:firstLineChars="1000"/>
        <w:rPr>
          <w:rFonts w:hint="eastAsia" w:ascii="Times New Roman" w:hAnsi="Times New Roman" w:eastAsia="仿宋_GB2312" w:cs="仿宋_GB2312"/>
          <w:sz w:val="32"/>
          <w:szCs w:val="32"/>
          <w:lang w:eastAsia="zh-CN"/>
        </w:rPr>
      </w:pPr>
      <w:r>
        <w:rPr>
          <w:rFonts w:hint="default" w:ascii="Times New Roman" w:hAnsi="Times New Roman" w:eastAsia="仿宋_GB2312" w:cs="仿宋_GB2312"/>
          <w:sz w:val="32"/>
          <w:szCs w:val="32"/>
        </w:rPr>
        <w:t>法定代表人或其委托代理人（签字）：</w:t>
      </w:r>
      <w:r>
        <w:rPr>
          <w:rFonts w:hint="eastAsia" w:ascii="Times New Roman" w:hAnsi="Times New Roman" w:eastAsia="仿宋_GB2312" w:cs="仿宋_GB2312"/>
          <w:sz w:val="32"/>
          <w:szCs w:val="32"/>
          <w:lang w:eastAsia="zh-CN"/>
        </w:rPr>
        <w:t>＿</w:t>
      </w:r>
    </w:p>
    <w:p w14:paraId="0C9E4F27">
      <w:pPr>
        <w:bidi w:val="0"/>
        <w:ind w:firstLine="4800" w:firstLineChars="1500"/>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日期：</w:t>
      </w:r>
      <w:r>
        <w:rPr>
          <w:rFonts w:hint="eastAsia" w:ascii="Times New Roman" w:hAnsi="Times New Roman" w:eastAsia="仿宋_GB2312" w:cs="仿宋_GB2312"/>
          <w:sz w:val="32"/>
          <w:szCs w:val="32"/>
          <w:lang w:eastAsia="zh-CN"/>
        </w:rPr>
        <w:t>＿</w:t>
      </w:r>
      <w:r>
        <w:rPr>
          <w:rFonts w:hint="default" w:ascii="Times New Roman" w:hAnsi="Times New Roman" w:eastAsia="仿宋_GB2312" w:cs="仿宋_GB2312"/>
          <w:sz w:val="32"/>
          <w:szCs w:val="32"/>
        </w:rPr>
        <w:t>年</w:t>
      </w:r>
      <w:r>
        <w:rPr>
          <w:rFonts w:hint="eastAsia" w:ascii="Times New Roman" w:hAnsi="Times New Roman" w:eastAsia="仿宋_GB2312" w:cs="仿宋_GB2312"/>
          <w:sz w:val="32"/>
          <w:szCs w:val="32"/>
          <w:lang w:eastAsia="zh-CN"/>
        </w:rPr>
        <w:t>＿</w:t>
      </w:r>
      <w:r>
        <w:rPr>
          <w:rFonts w:hint="default" w:ascii="Times New Roman" w:hAnsi="Times New Roman" w:eastAsia="仿宋_GB2312" w:cs="仿宋_GB2312"/>
          <w:sz w:val="32"/>
          <w:szCs w:val="32"/>
        </w:rPr>
        <w:t>月</w:t>
      </w:r>
      <w:r>
        <w:rPr>
          <w:rFonts w:hint="eastAsia" w:ascii="Times New Roman" w:hAnsi="Times New Roman" w:eastAsia="仿宋_GB2312" w:cs="仿宋_GB2312"/>
          <w:sz w:val="32"/>
          <w:szCs w:val="32"/>
          <w:lang w:eastAsia="zh-CN"/>
        </w:rPr>
        <w:t>＿</w:t>
      </w:r>
      <w:r>
        <w:rPr>
          <w:rFonts w:hint="default" w:ascii="Times New Roman" w:hAnsi="Times New Roman" w:eastAsia="仿宋_GB2312" w:cs="仿宋_GB2312"/>
          <w:sz w:val="32"/>
          <w:szCs w:val="32"/>
        </w:rPr>
        <w:t>日</w:t>
      </w:r>
    </w:p>
    <w:p w14:paraId="783E98E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DC15514-AEFF-46C5-8CEE-42E88A35A224}"/>
  </w:font>
  <w:font w:name="楷体_GB2312">
    <w:altName w:val="楷体"/>
    <w:panose1 w:val="02010609030101010101"/>
    <w:charset w:val="86"/>
    <w:family w:val="auto"/>
    <w:pitch w:val="default"/>
    <w:sig w:usb0="00000000" w:usb1="00000000" w:usb2="00000000" w:usb3="00000000" w:csb0="00040000" w:csb1="00000000"/>
    <w:embedRegular r:id="rId2" w:fontKey="{42190772-69A3-4503-AC16-185313AFF290}"/>
  </w:font>
  <w:font w:name="仿宋_GB2312">
    <w:altName w:val="仿宋"/>
    <w:panose1 w:val="02010609030101010101"/>
    <w:charset w:val="86"/>
    <w:family w:val="auto"/>
    <w:pitch w:val="default"/>
    <w:sig w:usb0="00000000" w:usb1="00000000" w:usb2="00000000" w:usb3="00000000" w:csb0="00040000" w:csb1="00000000"/>
    <w:embedRegular r:id="rId3" w:fontKey="{E3976CDD-A419-48C3-A662-8B812743ED45}"/>
  </w:font>
  <w:font w:name="方正楷体_GB2312">
    <w:panose1 w:val="02000000000000000000"/>
    <w:charset w:val="86"/>
    <w:family w:val="auto"/>
    <w:pitch w:val="default"/>
    <w:sig w:usb0="A00002BF" w:usb1="184F6CFA" w:usb2="00000012" w:usb3="00000000" w:csb0="00040001" w:csb1="00000000"/>
    <w:embedRegular r:id="rId4" w:fontKey="{95451321-52EA-4F96-A744-C96FC89257A7}"/>
  </w:font>
  <w:font w:name="仿宋">
    <w:panose1 w:val="02010609060101010101"/>
    <w:charset w:val="86"/>
    <w:family w:val="auto"/>
    <w:pitch w:val="default"/>
    <w:sig w:usb0="800002BF" w:usb1="38CF7CFA" w:usb2="00000016" w:usb3="00000000" w:csb0="00040001" w:csb1="00000000"/>
    <w:embedRegular r:id="rId5" w:fontKey="{80D78643-5010-4B44-861A-9E57D20571E2}"/>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2F6273"/>
    <w:rsid w:val="572F6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customStyle="1" w:styleId="7">
    <w:name w:val="章标题"/>
    <w:next w:val="1"/>
    <w:qFormat/>
    <w:uiPriority w:val="0"/>
    <w:pPr>
      <w:widowControl w:val="0"/>
      <w:spacing w:line="560" w:lineRule="exact"/>
      <w:jc w:val="center"/>
      <w:outlineLvl w:val="0"/>
    </w:pPr>
    <w:rPr>
      <w:rFonts w:ascii="黑体" w:hAnsi="黑体" w:eastAsia="黑体" w:cs="黑体"/>
      <w:bCs/>
      <w:spacing w:val="-6"/>
      <w:kern w:val="44"/>
      <w:sz w:val="32"/>
      <w:szCs w:val="32"/>
      <w:lang w:bidi="ar-SA"/>
    </w:rPr>
  </w:style>
  <w:style w:type="paragraph" w:customStyle="1" w:styleId="8">
    <w:name w:val="表格标题"/>
    <w:next w:val="1"/>
    <w:qFormat/>
    <w:uiPriority w:val="0"/>
    <w:pPr>
      <w:overflowPunct w:val="0"/>
      <w:topLinePunct/>
      <w:spacing w:line="560" w:lineRule="exact"/>
      <w:jc w:val="center"/>
      <w:outlineLvl w:val="9"/>
    </w:pPr>
    <w:rPr>
      <w:rFonts w:ascii="Times New Roman" w:hAnsi="Times New Roman" w:eastAsia="仿宋_GB2312" w:cs="仿宋_GB2312"/>
      <w:spacing w:val="-6"/>
      <w:kern w:val="0"/>
      <w:sz w:val="32"/>
      <w:szCs w:val="32"/>
    </w:rPr>
  </w:style>
  <w:style w:type="paragraph" w:customStyle="1" w:styleId="9">
    <w:name w:val="主送对象"/>
    <w:next w:val="1"/>
    <w:qFormat/>
    <w:uiPriority w:val="0"/>
    <w:pPr>
      <w:spacing w:line="560" w:lineRule="exact"/>
    </w:pPr>
    <w:rPr>
      <w:rFonts w:ascii="Times New Roman" w:hAnsi="Times New Roman" w:eastAsia="仿宋_GB2312" w:cs="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TotalTime>
  <ScaleCrop>false</ScaleCrop>
  <LinksUpToDate>false</LinksUpToDate>
  <CharactersWithSpaces>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2026-07-07T08:01:00Z</dcterms:created>
  <dc:creator>石磊</dc:creator>
  <cp:lastModifiedBy>石磊</cp:lastModifiedBy>
  <dcterms:modified xsi:type="dcterms:W3CDTF">2026-07-07T08:04:31Z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3BBAC828F27B4128B1D52D4BA62AB402_11</vt:lpwstr>
  </property>
  <property fmtid="{D5CDD505-2E9C-101B-9397-08002B2CF9AE}" pid="4" name="KSOTemplateDocerSaveRecord">
    <vt:lpwstr>eyJoZGlkIjoiOGY1ZjM4M2E3ODM5YWNkNjMwODk1NTgwYzIwZjI3NDQiLCJ1c2VySWQiOiI0NjI2MjYzNzIifQ==</vt:lpwstr>
  </property>
</Properties>
</file>